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01" w:rsidRPr="00E23A01" w:rsidRDefault="00E23A01" w:rsidP="00E23A01">
      <w:pPr>
        <w:spacing w:line="360" w:lineRule="auto"/>
        <w:jc w:val="center"/>
        <w:rPr>
          <w:rFonts w:hint="eastAsia"/>
          <w:b/>
          <w:sz w:val="30"/>
          <w:szCs w:val="30"/>
        </w:rPr>
      </w:pPr>
      <w:r w:rsidRPr="00E23A01">
        <w:rPr>
          <w:rFonts w:hint="eastAsia"/>
          <w:b/>
          <w:sz w:val="30"/>
          <w:szCs w:val="30"/>
        </w:rPr>
        <w:t>ZD</w:t>
      </w:r>
      <w:r w:rsidRPr="00E23A01">
        <w:rPr>
          <w:rFonts w:hint="eastAsia"/>
          <w:b/>
          <w:sz w:val="30"/>
          <w:szCs w:val="30"/>
        </w:rPr>
        <w:t>型重力式一体化净水设备技术资料</w:t>
      </w:r>
    </w:p>
    <w:p w:rsidR="00E23A01" w:rsidRPr="00E23A01" w:rsidRDefault="00E23A01" w:rsidP="00E23A01">
      <w:pPr>
        <w:numPr>
          <w:ilvl w:val="0"/>
          <w:numId w:val="1"/>
        </w:numPr>
        <w:spacing w:line="360" w:lineRule="auto"/>
        <w:rPr>
          <w:rFonts w:hint="eastAsia"/>
          <w:szCs w:val="21"/>
        </w:rPr>
      </w:pPr>
      <w:r w:rsidRPr="00E23A01">
        <w:rPr>
          <w:rFonts w:hint="eastAsia"/>
          <w:szCs w:val="21"/>
        </w:rPr>
        <w:t>设备简介</w:t>
      </w:r>
    </w:p>
    <w:p w:rsidR="00E23A01" w:rsidRPr="00E23A01" w:rsidRDefault="00E23A01" w:rsidP="00E23A01">
      <w:pPr>
        <w:spacing w:line="360" w:lineRule="auto"/>
        <w:ind w:firstLineChars="200" w:firstLine="420"/>
        <w:rPr>
          <w:rFonts w:hint="eastAsia"/>
          <w:szCs w:val="21"/>
        </w:rPr>
      </w:pPr>
      <w:r w:rsidRPr="00E23A01">
        <w:rPr>
          <w:rFonts w:hint="eastAsia"/>
          <w:szCs w:val="21"/>
        </w:rPr>
        <w:t>浙东牌</w:t>
      </w:r>
      <w:r w:rsidRPr="00E23A01">
        <w:rPr>
          <w:rFonts w:hint="eastAsia"/>
          <w:szCs w:val="21"/>
        </w:rPr>
        <w:t>ZD</w:t>
      </w:r>
      <w:r w:rsidRPr="00E23A01">
        <w:rPr>
          <w:rFonts w:hint="eastAsia"/>
          <w:szCs w:val="21"/>
        </w:rPr>
        <w:t>型一体化净水设备是我公司为响应浙江省政府、省水利</w:t>
      </w:r>
      <w:proofErr w:type="gramStart"/>
      <w:r w:rsidRPr="00E23A01">
        <w:rPr>
          <w:rFonts w:hint="eastAsia"/>
          <w:szCs w:val="21"/>
        </w:rPr>
        <w:t>厅解决</w:t>
      </w:r>
      <w:proofErr w:type="gramEnd"/>
      <w:r w:rsidRPr="00E23A01">
        <w:rPr>
          <w:rFonts w:hint="eastAsia"/>
          <w:szCs w:val="21"/>
        </w:rPr>
        <w:t>千万农民饮用水工程的号召，并结合山区城镇、农村供水工程的实际情况，开发的一系列自来水净化设备，该装置可采用</w:t>
      </w:r>
      <w:r w:rsidRPr="00E23A01">
        <w:rPr>
          <w:rFonts w:hint="eastAsia"/>
          <w:szCs w:val="21"/>
        </w:rPr>
        <w:t>PLC</w:t>
      </w:r>
      <w:r w:rsidRPr="00E23A01">
        <w:rPr>
          <w:rFonts w:hint="eastAsia"/>
          <w:szCs w:val="21"/>
        </w:rPr>
        <w:t>全自动控制（用户自选），主体为常压式敞口箱体，可以有效利用山区水库水静压及水泵提升的剩余扬程完成混合、混凝反应、沉淀、过滤、反冲等净化过程，有效地节约能源并减少基建设备投资。</w:t>
      </w:r>
    </w:p>
    <w:p w:rsidR="00E23A01" w:rsidRPr="00E23A01" w:rsidRDefault="00E23A01" w:rsidP="00E23A01">
      <w:pPr>
        <w:spacing w:line="360" w:lineRule="auto"/>
        <w:ind w:firstLineChars="200" w:firstLine="420"/>
        <w:rPr>
          <w:rFonts w:hint="eastAsia"/>
          <w:szCs w:val="21"/>
        </w:rPr>
      </w:pPr>
      <w:r w:rsidRPr="00E23A01">
        <w:rPr>
          <w:rFonts w:hint="eastAsia"/>
          <w:szCs w:val="21"/>
        </w:rPr>
        <w:t>浙东牌</w:t>
      </w:r>
      <w:r w:rsidRPr="00E23A01">
        <w:rPr>
          <w:rFonts w:hint="eastAsia"/>
          <w:szCs w:val="21"/>
        </w:rPr>
        <w:t>ZD</w:t>
      </w:r>
      <w:r w:rsidRPr="00E23A01">
        <w:rPr>
          <w:rFonts w:hint="eastAsia"/>
          <w:szCs w:val="21"/>
        </w:rPr>
        <w:t>型一体化净水设备非常适合中小型山区自来水工程，单套设备供水规模为单套设备</w:t>
      </w:r>
      <w:r w:rsidRPr="00E23A01">
        <w:rPr>
          <w:rFonts w:hint="eastAsia"/>
          <w:szCs w:val="21"/>
        </w:rPr>
        <w:t>30~</w:t>
      </w:r>
      <w:smartTag w:uri="urn:schemas-microsoft-com:office:smarttags" w:element="chmetcnv">
        <w:smartTagPr>
          <w:attr w:name="UnitName" w:val="m3"/>
          <w:attr w:name="SourceValue" w:val="250"/>
          <w:attr w:name="HasSpace" w:val="False"/>
          <w:attr w:name="Negative" w:val="False"/>
          <w:attr w:name="NumberType" w:val="1"/>
          <w:attr w:name="TCSC" w:val="0"/>
        </w:smartTagPr>
        <w:r w:rsidRPr="00E23A01">
          <w:rPr>
            <w:rFonts w:hint="eastAsia"/>
            <w:szCs w:val="21"/>
          </w:rPr>
          <w:t>250m</w:t>
        </w:r>
        <w:r w:rsidRPr="00E23A01">
          <w:rPr>
            <w:rFonts w:hint="eastAsia"/>
            <w:szCs w:val="21"/>
            <w:vertAlign w:val="superscript"/>
          </w:rPr>
          <w:t>3</w:t>
        </w:r>
      </w:smartTag>
      <w:r w:rsidRPr="00E23A01">
        <w:rPr>
          <w:rFonts w:hint="eastAsia"/>
          <w:szCs w:val="21"/>
        </w:rPr>
        <w:t>/h</w:t>
      </w:r>
      <w:r w:rsidRPr="00E23A01">
        <w:rPr>
          <w:rFonts w:hint="eastAsia"/>
          <w:szCs w:val="21"/>
        </w:rPr>
        <w:t>，日供水量可达</w:t>
      </w:r>
      <w:r w:rsidRPr="00E23A01">
        <w:rPr>
          <w:rFonts w:hint="eastAsia"/>
          <w:szCs w:val="21"/>
        </w:rPr>
        <w:t>600~</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E23A01">
          <w:rPr>
            <w:rFonts w:hint="eastAsia"/>
            <w:szCs w:val="21"/>
          </w:rPr>
          <w:t>5000m</w:t>
        </w:r>
        <w:r w:rsidRPr="00E23A01">
          <w:rPr>
            <w:rFonts w:hint="eastAsia"/>
            <w:szCs w:val="21"/>
            <w:vertAlign w:val="superscript"/>
          </w:rPr>
          <w:t>3</w:t>
        </w:r>
      </w:smartTag>
      <w:r w:rsidRPr="00E23A01">
        <w:rPr>
          <w:rFonts w:hint="eastAsia"/>
          <w:szCs w:val="21"/>
        </w:rPr>
        <w:t>/d</w:t>
      </w:r>
      <w:r w:rsidRPr="00E23A01">
        <w:rPr>
          <w:rFonts w:hint="eastAsia"/>
          <w:szCs w:val="21"/>
        </w:rPr>
        <w:t>，可满足城镇农村自来水供应，并且可根据客户单位需要，采用两组或两组以上并联增加供水规模。浙东牌</w:t>
      </w:r>
      <w:r w:rsidRPr="00E23A01">
        <w:rPr>
          <w:rFonts w:hint="eastAsia"/>
          <w:szCs w:val="21"/>
        </w:rPr>
        <w:t>ZD</w:t>
      </w:r>
      <w:r w:rsidRPr="00E23A01">
        <w:rPr>
          <w:rFonts w:hint="eastAsia"/>
          <w:szCs w:val="21"/>
        </w:rPr>
        <w:t>型一体化净水设备将混凝反应、过滤、反冲等自来水净化所需的各个工艺综合到一套设备平台上，占地面积小，操作管理方便。</w:t>
      </w:r>
    </w:p>
    <w:p w:rsidR="00E23A01" w:rsidRPr="00E23A01" w:rsidRDefault="00E23A01" w:rsidP="00E23A01">
      <w:pPr>
        <w:spacing w:line="360" w:lineRule="auto"/>
        <w:ind w:firstLineChars="200" w:firstLine="420"/>
        <w:rPr>
          <w:rFonts w:hint="eastAsia"/>
          <w:szCs w:val="21"/>
        </w:rPr>
      </w:pPr>
      <w:r w:rsidRPr="00E23A01">
        <w:rPr>
          <w:rFonts w:hint="eastAsia"/>
          <w:szCs w:val="21"/>
        </w:rPr>
        <w:t>该设备主要去除水中的固体悬浮物，由此降低出水浊度指标，并结合消毒剂消毒作用使设备净化出水达到国家《生活饮用水卫生标准》</w:t>
      </w:r>
      <w:r w:rsidRPr="00E23A01">
        <w:rPr>
          <w:rFonts w:hint="eastAsia"/>
          <w:szCs w:val="21"/>
        </w:rPr>
        <w:t>GB5749-2006</w:t>
      </w:r>
      <w:r w:rsidRPr="00E23A01">
        <w:rPr>
          <w:rFonts w:hint="eastAsia"/>
          <w:szCs w:val="21"/>
        </w:rPr>
        <w:t>的要求；</w:t>
      </w:r>
    </w:p>
    <w:p w:rsidR="00E23A01" w:rsidRPr="00E23A01" w:rsidRDefault="00E23A01" w:rsidP="00E23A01">
      <w:pPr>
        <w:spacing w:line="360" w:lineRule="auto"/>
        <w:ind w:firstLineChars="200" w:firstLine="420"/>
        <w:rPr>
          <w:rFonts w:hint="eastAsia"/>
          <w:szCs w:val="21"/>
        </w:rPr>
      </w:pPr>
      <w:r w:rsidRPr="00E23A01">
        <w:rPr>
          <w:rFonts w:hint="eastAsia"/>
          <w:szCs w:val="21"/>
        </w:rPr>
        <w:t>该设备采用专利设计，优化配置，精简操作流程，我公司本着一切为用户着想的宗旨，为城镇农村净水工程提供最优质的净水设备。</w:t>
      </w:r>
    </w:p>
    <w:p w:rsidR="00E23A01" w:rsidRPr="00E23A01" w:rsidRDefault="00E23A01" w:rsidP="00E23A01">
      <w:pPr>
        <w:spacing w:line="360" w:lineRule="auto"/>
        <w:ind w:firstLineChars="200" w:firstLine="420"/>
        <w:rPr>
          <w:rFonts w:hint="eastAsia"/>
          <w:szCs w:val="21"/>
        </w:rPr>
      </w:pPr>
      <w:r w:rsidRPr="00E23A01">
        <w:rPr>
          <w:rFonts w:hint="eastAsia"/>
          <w:szCs w:val="21"/>
        </w:rPr>
        <w:t>该设备进水、出水、反冲、加药、消毒皆可采用</w:t>
      </w:r>
      <w:r w:rsidRPr="00E23A01">
        <w:rPr>
          <w:rFonts w:hint="eastAsia"/>
          <w:szCs w:val="21"/>
        </w:rPr>
        <w:t>PLC</w:t>
      </w:r>
      <w:r w:rsidRPr="00E23A01">
        <w:rPr>
          <w:rFonts w:hint="eastAsia"/>
          <w:szCs w:val="21"/>
        </w:rPr>
        <w:t>控制（</w:t>
      </w:r>
      <w:r w:rsidRPr="00E23A01">
        <w:rPr>
          <w:rFonts w:hint="eastAsia"/>
          <w:szCs w:val="21"/>
        </w:rPr>
        <w:t>PLC</w:t>
      </w:r>
      <w:r w:rsidRPr="00E23A01">
        <w:rPr>
          <w:rFonts w:hint="eastAsia"/>
          <w:szCs w:val="21"/>
        </w:rPr>
        <w:t>控制部分用户可自选），可自动或手动运行，操作管理非常方便。净水设备系统主体采用优质</w:t>
      </w:r>
      <w:r w:rsidRPr="00E23A01">
        <w:rPr>
          <w:rFonts w:hint="eastAsia"/>
          <w:szCs w:val="21"/>
        </w:rPr>
        <w:t>Q235B</w:t>
      </w:r>
      <w:r w:rsidRPr="00E23A01">
        <w:rPr>
          <w:rFonts w:hint="eastAsia"/>
          <w:szCs w:val="21"/>
        </w:rPr>
        <w:t>钢板焊接，凡净水设备与水接触部分，如净水设备筒体内壁、内部填料支架、反应板、进出水管等皆采用卫生无毒材料的环氧涂料进行防腐，且与水接触的其他材料，如滤料采用符合国家卫生要求的石英砂滤料，确保饮用水安全。</w:t>
      </w:r>
    </w:p>
    <w:p w:rsidR="00E23A01" w:rsidRPr="00E23A01" w:rsidRDefault="00E23A01" w:rsidP="00E23A01">
      <w:pPr>
        <w:spacing w:line="360" w:lineRule="auto"/>
        <w:ind w:firstLineChars="200" w:firstLine="420"/>
        <w:rPr>
          <w:rFonts w:hint="eastAsia"/>
          <w:szCs w:val="21"/>
        </w:rPr>
      </w:pPr>
      <w:r w:rsidRPr="00E23A01">
        <w:rPr>
          <w:rFonts w:hint="eastAsia"/>
          <w:szCs w:val="21"/>
        </w:rPr>
        <w:t>浙东牌</w:t>
      </w:r>
      <w:r w:rsidRPr="00E23A01">
        <w:rPr>
          <w:rFonts w:hint="eastAsia"/>
          <w:szCs w:val="21"/>
        </w:rPr>
        <w:t>ZD</w:t>
      </w:r>
      <w:r w:rsidRPr="00E23A01">
        <w:rPr>
          <w:rFonts w:hint="eastAsia"/>
          <w:szCs w:val="21"/>
        </w:rPr>
        <w:t>型一体化净水设备进水浊度一般不高于</w:t>
      </w:r>
      <w:r w:rsidRPr="00E23A01">
        <w:rPr>
          <w:rFonts w:hint="eastAsia"/>
          <w:szCs w:val="21"/>
        </w:rPr>
        <w:t>500NTU</w:t>
      </w:r>
      <w:r w:rsidRPr="00E23A01">
        <w:rPr>
          <w:rFonts w:hint="eastAsia"/>
          <w:szCs w:val="21"/>
        </w:rPr>
        <w:t>（特殊情况不超过</w:t>
      </w:r>
      <w:r w:rsidRPr="00E23A01">
        <w:rPr>
          <w:rFonts w:hint="eastAsia"/>
          <w:szCs w:val="21"/>
        </w:rPr>
        <w:t>3000NTU</w:t>
      </w:r>
      <w:r w:rsidRPr="00E23A01">
        <w:rPr>
          <w:rFonts w:hint="eastAsia"/>
          <w:szCs w:val="21"/>
        </w:rPr>
        <w:t>），原水其他指标应符合《地表水环境质量标准》</w:t>
      </w:r>
      <w:r w:rsidRPr="00E23A01">
        <w:rPr>
          <w:rFonts w:hint="eastAsia"/>
          <w:szCs w:val="21"/>
        </w:rPr>
        <w:t>GB3838</w:t>
      </w:r>
      <w:proofErr w:type="gramStart"/>
      <w:r w:rsidRPr="00E23A01">
        <w:rPr>
          <w:rFonts w:hint="eastAsia"/>
          <w:szCs w:val="21"/>
        </w:rPr>
        <w:t>二</w:t>
      </w:r>
      <w:proofErr w:type="gramEnd"/>
      <w:r w:rsidRPr="00E23A01">
        <w:rPr>
          <w:rFonts w:hint="eastAsia"/>
          <w:szCs w:val="21"/>
        </w:rPr>
        <w:t>类及二类以上水源水质要求，净水设备出水主要指标浊度小于</w:t>
      </w:r>
      <w:r w:rsidRPr="00E23A01">
        <w:rPr>
          <w:rFonts w:hint="eastAsia"/>
          <w:szCs w:val="21"/>
        </w:rPr>
        <w:t>1NTU</w:t>
      </w:r>
      <w:r w:rsidRPr="00E23A01">
        <w:rPr>
          <w:rFonts w:hint="eastAsia"/>
          <w:szCs w:val="21"/>
        </w:rPr>
        <w:t>，其他指标符合国家《生活饮用水卫生标准》</w:t>
      </w:r>
      <w:r w:rsidRPr="00E23A01">
        <w:rPr>
          <w:rFonts w:hint="eastAsia"/>
          <w:szCs w:val="21"/>
        </w:rPr>
        <w:t>GB5749-2006</w:t>
      </w:r>
      <w:r w:rsidRPr="00E23A01">
        <w:rPr>
          <w:rFonts w:hint="eastAsia"/>
          <w:szCs w:val="21"/>
        </w:rPr>
        <w:t>的要求。该装置紧凑合理，采用统一生产标准碳钢基础平台，占地面积小，操作简单方便，出水水质好，运行费用低，稳定可靠，该装置具有以下特点：</w:t>
      </w:r>
    </w:p>
    <w:p w:rsidR="00E23A01" w:rsidRPr="00E23A01" w:rsidRDefault="00E23A01" w:rsidP="00E23A01">
      <w:pPr>
        <w:spacing w:line="360" w:lineRule="auto"/>
        <w:ind w:firstLineChars="196" w:firstLine="413"/>
        <w:jc w:val="left"/>
        <w:rPr>
          <w:rFonts w:ascii="宋体" w:hAnsi="宋体" w:hint="eastAsia"/>
          <w:szCs w:val="21"/>
        </w:rPr>
      </w:pPr>
      <w:r w:rsidRPr="00E23A01">
        <w:rPr>
          <w:rFonts w:ascii="宋体" w:hAnsi="宋体" w:hint="eastAsia"/>
          <w:b/>
          <w:bCs/>
          <w:szCs w:val="21"/>
        </w:rPr>
        <w:t>工艺原理先进：</w:t>
      </w:r>
      <w:r w:rsidRPr="00E23A01">
        <w:rPr>
          <w:rFonts w:ascii="宋体" w:hAnsi="宋体" w:hint="eastAsia"/>
          <w:szCs w:val="21"/>
        </w:rPr>
        <w:t>该设备采用国内外先进技术制造，为国内领先水平。混</w:t>
      </w:r>
      <w:proofErr w:type="gramStart"/>
      <w:r w:rsidRPr="00E23A01">
        <w:rPr>
          <w:rFonts w:ascii="宋体" w:hAnsi="宋体" w:hint="eastAsia"/>
          <w:szCs w:val="21"/>
        </w:rPr>
        <w:t>凝反应</w:t>
      </w:r>
      <w:proofErr w:type="gramEnd"/>
      <w:r w:rsidRPr="00E23A01">
        <w:rPr>
          <w:rFonts w:ascii="宋体" w:hAnsi="宋体" w:hint="eastAsia"/>
          <w:szCs w:val="21"/>
        </w:rPr>
        <w:t>部分采用多层网格反应系统，有效提高絮凝效果；斜管沉淀部分采用双层斜管，强化形成污泥絮凝层，降低了沉淀出水浊度，为过滤工艺减轻负担；过滤工艺部分采用多</w:t>
      </w:r>
      <w:proofErr w:type="gramStart"/>
      <w:r w:rsidRPr="00E23A01">
        <w:rPr>
          <w:rFonts w:ascii="宋体" w:hAnsi="宋体" w:hint="eastAsia"/>
          <w:szCs w:val="21"/>
        </w:rPr>
        <w:t>格无阀滤池</w:t>
      </w:r>
      <w:proofErr w:type="gramEnd"/>
      <w:r w:rsidRPr="00E23A01">
        <w:rPr>
          <w:rFonts w:ascii="宋体" w:hAnsi="宋体" w:hint="eastAsia"/>
          <w:szCs w:val="21"/>
        </w:rPr>
        <w:t>并联虹吸反冲</w:t>
      </w:r>
      <w:r w:rsidRPr="00E23A01">
        <w:rPr>
          <w:rFonts w:ascii="宋体" w:hAnsi="宋体" w:hint="eastAsia"/>
          <w:szCs w:val="21"/>
        </w:rPr>
        <w:lastRenderedPageBreak/>
        <w:t>技术，采用多格滤池清水反冲一格滤池，有效地提高了滤池反冲效果，滤池清水箱水位变化低，设备反冲出水稳定，反洗水源充足，反冲时间可通过控制系统调节，反冲过程稳定，克服了同类</w:t>
      </w:r>
      <w:proofErr w:type="gramStart"/>
      <w:r w:rsidRPr="00E23A01">
        <w:rPr>
          <w:rFonts w:ascii="宋体" w:hAnsi="宋体" w:hint="eastAsia"/>
          <w:szCs w:val="21"/>
        </w:rPr>
        <w:t>设备无阀滤池</w:t>
      </w:r>
      <w:proofErr w:type="gramEnd"/>
      <w:r w:rsidRPr="00E23A01">
        <w:rPr>
          <w:rFonts w:ascii="宋体" w:hAnsi="宋体" w:hint="eastAsia"/>
          <w:szCs w:val="21"/>
        </w:rPr>
        <w:t>工艺段反洗时间不稳定，反洗效果不稳定的缺点。</w:t>
      </w:r>
    </w:p>
    <w:p w:rsidR="00E23A01" w:rsidRPr="00E23A01" w:rsidRDefault="00E23A01" w:rsidP="00E23A01">
      <w:pPr>
        <w:spacing w:line="360" w:lineRule="auto"/>
        <w:ind w:firstLineChars="196" w:firstLine="413"/>
        <w:jc w:val="left"/>
        <w:rPr>
          <w:rFonts w:ascii="宋体" w:hAnsi="宋体" w:hint="eastAsia"/>
          <w:szCs w:val="21"/>
        </w:rPr>
      </w:pPr>
      <w:r w:rsidRPr="00E23A01">
        <w:rPr>
          <w:rFonts w:ascii="宋体" w:hAnsi="宋体" w:hint="eastAsia"/>
          <w:b/>
          <w:bCs/>
          <w:szCs w:val="21"/>
        </w:rPr>
        <w:t>处理效果好、出水水质稳定：</w:t>
      </w:r>
      <w:r w:rsidRPr="00E23A01">
        <w:rPr>
          <w:rFonts w:ascii="宋体" w:hAnsi="宋体" w:hint="eastAsia"/>
          <w:szCs w:val="21"/>
        </w:rPr>
        <w:t>该设备出水水质好，对水中悬浮物、有机物、胶体等有显著的去除效果，出水浊度可小于1NTU。设备过滤初期调试阶段出水排入排污沟内，不进入清水池，有效保证出水水质，确保清水池水质稳定。</w:t>
      </w:r>
    </w:p>
    <w:p w:rsidR="00E23A01" w:rsidRPr="00E23A01" w:rsidRDefault="00E23A01" w:rsidP="00E23A01">
      <w:pPr>
        <w:spacing w:line="360" w:lineRule="auto"/>
        <w:ind w:firstLineChars="196" w:firstLine="413"/>
        <w:jc w:val="left"/>
        <w:rPr>
          <w:rFonts w:ascii="宋体" w:hAnsi="宋体" w:hint="eastAsia"/>
          <w:szCs w:val="21"/>
        </w:rPr>
      </w:pPr>
      <w:r w:rsidRPr="00E23A01">
        <w:rPr>
          <w:rFonts w:ascii="宋体" w:hAnsi="宋体" w:hint="eastAsia"/>
          <w:b/>
          <w:bCs/>
          <w:szCs w:val="21"/>
        </w:rPr>
        <w:t>设备占地面积小：</w:t>
      </w:r>
      <w:r w:rsidRPr="00E23A01">
        <w:rPr>
          <w:rFonts w:ascii="宋体" w:hAnsi="宋体" w:hint="eastAsia"/>
          <w:szCs w:val="21"/>
        </w:rPr>
        <w:t>反应、过滤段水力停留时间短，反应效果好。外型尺寸常规处理技术设备的1/3～1/2。</w:t>
      </w:r>
    </w:p>
    <w:p w:rsidR="00E23A01" w:rsidRPr="00E23A01" w:rsidRDefault="00E23A01" w:rsidP="00E23A01">
      <w:pPr>
        <w:spacing w:line="360" w:lineRule="auto"/>
        <w:ind w:firstLineChars="195" w:firstLine="411"/>
        <w:jc w:val="left"/>
        <w:rPr>
          <w:rFonts w:ascii="宋体" w:hAnsi="宋体" w:hint="eastAsia"/>
          <w:szCs w:val="21"/>
        </w:rPr>
      </w:pPr>
      <w:r w:rsidRPr="00E23A01">
        <w:rPr>
          <w:rFonts w:ascii="宋体" w:hAnsi="宋体" w:hint="eastAsia"/>
          <w:b/>
          <w:bCs/>
          <w:szCs w:val="21"/>
        </w:rPr>
        <w:t>吨水价格低：</w:t>
      </w:r>
      <w:r w:rsidRPr="00E23A01">
        <w:rPr>
          <w:rFonts w:ascii="宋体" w:hAnsi="宋体" w:hint="eastAsia"/>
          <w:szCs w:val="21"/>
        </w:rPr>
        <w:t>设备投资和运行费用均低于传统技术。</w:t>
      </w:r>
    </w:p>
    <w:p w:rsidR="00E23A01" w:rsidRPr="00E23A01" w:rsidRDefault="00E23A01" w:rsidP="00E23A01">
      <w:pPr>
        <w:spacing w:line="360" w:lineRule="auto"/>
        <w:ind w:firstLine="480"/>
        <w:jc w:val="left"/>
        <w:rPr>
          <w:rFonts w:ascii="宋体" w:hAnsi="宋体" w:hint="eastAsia"/>
          <w:szCs w:val="21"/>
        </w:rPr>
      </w:pPr>
      <w:r w:rsidRPr="00E23A01">
        <w:rPr>
          <w:rFonts w:ascii="宋体" w:hAnsi="宋体" w:hint="eastAsia"/>
          <w:b/>
          <w:szCs w:val="21"/>
        </w:rPr>
        <w:t>截污容量高，反洗周期长：</w:t>
      </w:r>
      <w:r w:rsidRPr="00E23A01">
        <w:rPr>
          <w:rFonts w:ascii="宋体" w:hAnsi="宋体" w:hint="eastAsia"/>
          <w:szCs w:val="21"/>
        </w:rPr>
        <w:t>独有反应过滤结构设计，克服了接触絮凝过滤设备滤层容易穿透，过滤周期短的缺点。</w:t>
      </w:r>
    </w:p>
    <w:p w:rsidR="00E23A01" w:rsidRPr="00E23A01" w:rsidRDefault="00E23A01" w:rsidP="00E23A01">
      <w:pPr>
        <w:numPr>
          <w:ilvl w:val="0"/>
          <w:numId w:val="1"/>
        </w:numPr>
        <w:spacing w:line="360" w:lineRule="auto"/>
        <w:rPr>
          <w:rFonts w:hint="eastAsia"/>
          <w:szCs w:val="21"/>
        </w:rPr>
      </w:pPr>
      <w:r w:rsidRPr="00E23A01">
        <w:rPr>
          <w:rFonts w:hint="eastAsia"/>
          <w:szCs w:val="21"/>
        </w:rPr>
        <w:t>工艺说明</w:t>
      </w:r>
    </w:p>
    <w:p w:rsidR="00E23A01" w:rsidRPr="00E23A01" w:rsidRDefault="00E23A01" w:rsidP="00E23A01">
      <w:pPr>
        <w:numPr>
          <w:ilvl w:val="1"/>
          <w:numId w:val="1"/>
        </w:numPr>
        <w:spacing w:line="360" w:lineRule="auto"/>
        <w:rPr>
          <w:rFonts w:hint="eastAsia"/>
          <w:szCs w:val="21"/>
        </w:rPr>
      </w:pPr>
      <w:r w:rsidRPr="00E23A01">
        <w:rPr>
          <w:rFonts w:hint="eastAsia"/>
          <w:szCs w:val="21"/>
        </w:rPr>
        <w:t>工艺流程</w:t>
      </w:r>
    </w:p>
    <w:p w:rsidR="00E23A01" w:rsidRPr="00E23A01" w:rsidRDefault="00E23A01" w:rsidP="00E23A01">
      <w:pPr>
        <w:spacing w:line="360" w:lineRule="auto"/>
        <w:ind w:firstLineChars="200" w:firstLine="420"/>
        <w:rPr>
          <w:rFonts w:hint="eastAsia"/>
          <w:szCs w:val="21"/>
        </w:rPr>
      </w:pPr>
      <w:r w:rsidRPr="00E23A01">
        <w:rPr>
          <w:rFonts w:hint="eastAsia"/>
          <w:szCs w:val="21"/>
        </w:rPr>
        <w:t>混合、混</w:t>
      </w:r>
      <w:proofErr w:type="gramStart"/>
      <w:r w:rsidRPr="00E23A01">
        <w:rPr>
          <w:rFonts w:hint="eastAsia"/>
          <w:szCs w:val="21"/>
        </w:rPr>
        <w:t>凝反应</w:t>
      </w:r>
      <w:proofErr w:type="gramEnd"/>
      <w:r w:rsidRPr="00E23A01">
        <w:rPr>
          <w:rFonts w:hint="eastAsia"/>
          <w:szCs w:val="21"/>
        </w:rPr>
        <w:t>工艺段：</w:t>
      </w:r>
    </w:p>
    <w:p w:rsidR="00E23A01" w:rsidRPr="00E23A01" w:rsidRDefault="00E23A01" w:rsidP="00E23A01">
      <w:pPr>
        <w:spacing w:line="360" w:lineRule="auto"/>
        <w:ind w:firstLineChars="200" w:firstLine="420"/>
        <w:rPr>
          <w:rFonts w:hint="eastAsia"/>
          <w:szCs w:val="21"/>
        </w:rPr>
      </w:pPr>
      <w:r w:rsidRPr="00E23A01">
        <w:rPr>
          <w:rFonts w:hint="eastAsia"/>
          <w:szCs w:val="21"/>
        </w:rPr>
        <w:t>原水经水库静压自流或者提升泵提升至一体化净水设备内置的管道混合器充分混合后，流入折板絮凝反应区（混</w:t>
      </w:r>
      <w:proofErr w:type="gramStart"/>
      <w:r w:rsidRPr="00E23A01">
        <w:rPr>
          <w:rFonts w:hint="eastAsia"/>
          <w:szCs w:val="21"/>
        </w:rPr>
        <w:t>凝反应</w:t>
      </w:r>
      <w:proofErr w:type="gramEnd"/>
      <w:r w:rsidRPr="00E23A01">
        <w:rPr>
          <w:rFonts w:hint="eastAsia"/>
          <w:szCs w:val="21"/>
        </w:rPr>
        <w:t>第一反应区），絮凝剂及原水的混合液经折板的切割搅拌，充分混合，有效地提高了絮凝剂的反应效果，可提高对水中悬浮小颗粒的吸附作用，源水和混凝剂充分混合后经</w:t>
      </w:r>
      <w:proofErr w:type="gramStart"/>
      <w:r w:rsidRPr="00E23A01">
        <w:rPr>
          <w:rFonts w:hint="eastAsia"/>
          <w:szCs w:val="21"/>
        </w:rPr>
        <w:t>穿孔部</w:t>
      </w:r>
      <w:proofErr w:type="gramEnd"/>
      <w:r w:rsidRPr="00E23A01">
        <w:rPr>
          <w:rFonts w:hint="eastAsia"/>
          <w:szCs w:val="21"/>
        </w:rPr>
        <w:t>水管均匀流入网格反应系统（混</w:t>
      </w:r>
      <w:proofErr w:type="gramStart"/>
      <w:r w:rsidRPr="00E23A01">
        <w:rPr>
          <w:rFonts w:hint="eastAsia"/>
          <w:szCs w:val="21"/>
        </w:rPr>
        <w:t>凝反应</w:t>
      </w:r>
      <w:proofErr w:type="gramEnd"/>
      <w:r w:rsidRPr="00E23A01">
        <w:rPr>
          <w:rFonts w:hint="eastAsia"/>
          <w:szCs w:val="21"/>
        </w:rPr>
        <w:t>第二反应区），多层网格反应系统不停改变待处理水的流速和流向，增强絮凝体和水中的固体悬浮物的接触，混</w:t>
      </w:r>
      <w:proofErr w:type="gramStart"/>
      <w:r w:rsidRPr="00E23A01">
        <w:rPr>
          <w:rFonts w:hint="eastAsia"/>
          <w:szCs w:val="21"/>
        </w:rPr>
        <w:t>凝反应</w:t>
      </w:r>
      <w:proofErr w:type="gramEnd"/>
      <w:r w:rsidRPr="00E23A01">
        <w:rPr>
          <w:rFonts w:hint="eastAsia"/>
          <w:szCs w:val="21"/>
        </w:rPr>
        <w:t>第二反应区作为絮凝反应</w:t>
      </w:r>
      <w:proofErr w:type="gramStart"/>
      <w:r w:rsidRPr="00E23A01">
        <w:rPr>
          <w:rFonts w:hint="eastAsia"/>
          <w:szCs w:val="21"/>
        </w:rPr>
        <w:t>得核心</w:t>
      </w:r>
      <w:proofErr w:type="gramEnd"/>
      <w:r w:rsidRPr="00E23A01">
        <w:rPr>
          <w:rFonts w:hint="eastAsia"/>
          <w:szCs w:val="21"/>
        </w:rPr>
        <w:t>部分，是反应效果的可靠保证，促进絮凝体形成及絮凝体间相互作用的特有技术，待处处理水经过多层网格反应系统流入异向斜板反应区（混</w:t>
      </w:r>
      <w:proofErr w:type="gramStart"/>
      <w:r w:rsidRPr="00E23A01">
        <w:rPr>
          <w:rFonts w:hint="eastAsia"/>
          <w:szCs w:val="21"/>
        </w:rPr>
        <w:t>凝反应</w:t>
      </w:r>
      <w:proofErr w:type="gramEnd"/>
      <w:r w:rsidRPr="00E23A01">
        <w:rPr>
          <w:rFonts w:hint="eastAsia"/>
          <w:szCs w:val="21"/>
        </w:rPr>
        <w:t>第三反应区），随着反应水流的逐渐上升，异向折板反应区截面积减小，絮凝体间的相互作用几率增加，进一步稳定絮凝反应效果，待处理水经过异向折板反应区由一组水平布置的布水器均匀进入沉淀工艺。</w:t>
      </w:r>
    </w:p>
    <w:p w:rsidR="00E23A01" w:rsidRPr="00E23A01" w:rsidRDefault="00E23A01" w:rsidP="00E23A01">
      <w:pPr>
        <w:spacing w:line="360" w:lineRule="auto"/>
        <w:ind w:firstLineChars="200" w:firstLine="420"/>
        <w:rPr>
          <w:rFonts w:hint="eastAsia"/>
          <w:szCs w:val="21"/>
        </w:rPr>
      </w:pPr>
      <w:r w:rsidRPr="00E23A01">
        <w:rPr>
          <w:rFonts w:hint="eastAsia"/>
          <w:szCs w:val="21"/>
        </w:rPr>
        <w:t>双层斜管沉淀工艺（用户自选，一般水质较好为单层）：</w:t>
      </w:r>
    </w:p>
    <w:p w:rsidR="00E23A01" w:rsidRPr="00E23A01" w:rsidRDefault="00E23A01" w:rsidP="00E23A01">
      <w:pPr>
        <w:spacing w:line="360" w:lineRule="auto"/>
        <w:ind w:firstLineChars="200" w:firstLine="420"/>
        <w:rPr>
          <w:rFonts w:hint="eastAsia"/>
          <w:szCs w:val="21"/>
        </w:rPr>
      </w:pPr>
      <w:r w:rsidRPr="00E23A01">
        <w:rPr>
          <w:rFonts w:hint="eastAsia"/>
          <w:szCs w:val="21"/>
        </w:rPr>
        <w:t>斜管沉淀工艺采用双层斜管工艺，絮凝</w:t>
      </w:r>
      <w:proofErr w:type="gramStart"/>
      <w:r w:rsidRPr="00E23A01">
        <w:rPr>
          <w:rFonts w:hint="eastAsia"/>
          <w:szCs w:val="21"/>
        </w:rPr>
        <w:t>体逐渐</w:t>
      </w:r>
      <w:proofErr w:type="gramEnd"/>
      <w:r w:rsidRPr="00E23A01">
        <w:rPr>
          <w:rFonts w:hint="eastAsia"/>
          <w:szCs w:val="21"/>
        </w:rPr>
        <w:t>下降至污泥斗，清水经集水槽溢流至过滤工艺阶段，我公司在设计斜管沉淀工艺时，增加了一层斜管，位于污泥悬浮层区，有助于提高污泥悬浮层的形成，并提高絮凝体对水中的固体悬浮物及絮凝体间的相互黏附作用，大大的提高了原有沉淀系统的负荷能力，斜管沉淀工艺出水经集水槽收集均匀分布于过滤工艺的布水斗。</w:t>
      </w:r>
    </w:p>
    <w:p w:rsidR="00E23A01" w:rsidRPr="00E23A01" w:rsidRDefault="00E23A01" w:rsidP="00E23A01">
      <w:pPr>
        <w:spacing w:line="360" w:lineRule="auto"/>
        <w:ind w:firstLineChars="200" w:firstLine="420"/>
        <w:rPr>
          <w:rFonts w:hint="eastAsia"/>
          <w:szCs w:val="21"/>
        </w:rPr>
      </w:pPr>
      <w:proofErr w:type="gramStart"/>
      <w:r w:rsidRPr="00E23A01">
        <w:rPr>
          <w:rFonts w:hint="eastAsia"/>
          <w:szCs w:val="21"/>
        </w:rPr>
        <w:lastRenderedPageBreak/>
        <w:t>无阀过滤</w:t>
      </w:r>
      <w:proofErr w:type="gramEnd"/>
      <w:r w:rsidRPr="00E23A01">
        <w:rPr>
          <w:rFonts w:hint="eastAsia"/>
          <w:szCs w:val="21"/>
        </w:rPr>
        <w:t>工艺：</w:t>
      </w:r>
    </w:p>
    <w:p w:rsidR="00E23A01" w:rsidRPr="00E23A01" w:rsidRDefault="00E23A01" w:rsidP="00E23A01">
      <w:pPr>
        <w:spacing w:line="360" w:lineRule="auto"/>
        <w:ind w:firstLineChars="200" w:firstLine="420"/>
        <w:rPr>
          <w:rFonts w:hint="eastAsia"/>
          <w:szCs w:val="21"/>
        </w:rPr>
      </w:pPr>
      <w:r w:rsidRPr="00E23A01">
        <w:rPr>
          <w:rFonts w:hint="eastAsia"/>
          <w:szCs w:val="21"/>
        </w:rPr>
        <w:t>过滤工艺阶段</w:t>
      </w:r>
      <w:proofErr w:type="gramStart"/>
      <w:r w:rsidRPr="00E23A01">
        <w:rPr>
          <w:rFonts w:hint="eastAsia"/>
          <w:szCs w:val="21"/>
        </w:rPr>
        <w:t>选用无阀滤池</w:t>
      </w:r>
      <w:proofErr w:type="gramEnd"/>
      <w:r w:rsidRPr="00E23A01">
        <w:rPr>
          <w:rFonts w:hint="eastAsia"/>
          <w:szCs w:val="21"/>
        </w:rPr>
        <w:t>工艺，反冲时采用设备自身清水箱的水进行反冲洗，无须附属的反冲洗水泵等耗电设施，常规一体化净水设备</w:t>
      </w:r>
      <w:proofErr w:type="gramStart"/>
      <w:r w:rsidRPr="00E23A01">
        <w:rPr>
          <w:rFonts w:hint="eastAsia"/>
          <w:szCs w:val="21"/>
        </w:rPr>
        <w:t>选用无阀过滤</w:t>
      </w:r>
      <w:proofErr w:type="gramEnd"/>
      <w:r w:rsidRPr="00E23A01">
        <w:rPr>
          <w:rFonts w:hint="eastAsia"/>
          <w:szCs w:val="21"/>
        </w:rPr>
        <w:t>时多采用两</w:t>
      </w:r>
      <w:proofErr w:type="gramStart"/>
      <w:r w:rsidRPr="00E23A01">
        <w:rPr>
          <w:rFonts w:hint="eastAsia"/>
          <w:szCs w:val="21"/>
        </w:rPr>
        <w:t>格或者</w:t>
      </w:r>
      <w:proofErr w:type="gramEnd"/>
      <w:r w:rsidRPr="00E23A01">
        <w:rPr>
          <w:rFonts w:hint="eastAsia"/>
          <w:szCs w:val="21"/>
        </w:rPr>
        <w:t>三格滤池为一组，反冲时其中一格反冲洗，一组（两</w:t>
      </w:r>
      <w:proofErr w:type="gramStart"/>
      <w:r w:rsidRPr="00E23A01">
        <w:rPr>
          <w:rFonts w:hint="eastAsia"/>
          <w:szCs w:val="21"/>
        </w:rPr>
        <w:t>格或者</w:t>
      </w:r>
      <w:proofErr w:type="gramEnd"/>
      <w:r w:rsidRPr="00E23A01">
        <w:rPr>
          <w:rFonts w:hint="eastAsia"/>
          <w:szCs w:val="21"/>
        </w:rPr>
        <w:t>三格）滤池的清水箱的清水经反冲洗配水槽自下而上进入滤料内部，对滤料进行冲洗，反冲过程中，其余一至二</w:t>
      </w:r>
      <w:proofErr w:type="gramStart"/>
      <w:r w:rsidRPr="00E23A01">
        <w:rPr>
          <w:rFonts w:hint="eastAsia"/>
          <w:szCs w:val="21"/>
        </w:rPr>
        <w:t>滤格正常</w:t>
      </w:r>
      <w:proofErr w:type="gramEnd"/>
      <w:r w:rsidRPr="00E23A01">
        <w:rPr>
          <w:rFonts w:hint="eastAsia"/>
          <w:szCs w:val="21"/>
        </w:rPr>
        <w:t>生产来补充反冲洗水，但反冲洗水流量较大，补充水量较小，因此清水箱水位逐渐降低，由于常规设备仅有一格或者两格滤池为反冲洗补充水量，因此水量差距较大，所以清水箱水位下降很快，反冲洗水头不稳定，反冲洗不充分，我公司设计的一体化净水设备采用多格滤池并联，反冲洗补充水量充分，反冲水头变化小，水量大，因此反洗效果好，我公司生产的净水设备采用了无阀滤池虹吸反冲控制系统，通过控制系统控制电磁阀的启闭来控制反冲时间，可以有效地防止滤池虹吸破坏斗的不稳定作用，既减少了水资源浪费，又提高了反冲效果。</w:t>
      </w:r>
    </w:p>
    <w:p w:rsidR="00E23A01" w:rsidRPr="00E23A01" w:rsidRDefault="00E23A01" w:rsidP="00E23A01">
      <w:pPr>
        <w:spacing w:line="360" w:lineRule="auto"/>
        <w:ind w:firstLineChars="200" w:firstLine="420"/>
        <w:rPr>
          <w:rFonts w:hint="eastAsia"/>
          <w:szCs w:val="21"/>
        </w:rPr>
      </w:pPr>
      <w:r w:rsidRPr="00E23A01">
        <w:rPr>
          <w:rFonts w:hint="eastAsia"/>
          <w:szCs w:val="21"/>
        </w:rPr>
        <w:t>一体化净水设备投加的混凝剂一般选用碱式氯化铝（</w:t>
      </w:r>
      <w:r w:rsidRPr="00E23A01">
        <w:rPr>
          <w:rFonts w:hint="eastAsia"/>
          <w:szCs w:val="21"/>
        </w:rPr>
        <w:t>PAC</w:t>
      </w:r>
      <w:r w:rsidRPr="00E23A01">
        <w:rPr>
          <w:rFonts w:hint="eastAsia"/>
          <w:szCs w:val="21"/>
        </w:rPr>
        <w:t>），具体可根据工程实际水质情况选择；消毒剂一般采用漂白精粉或者漂白粉消毒剂；需方应注意在选择絮凝剂及消毒剂的过程中，必须选择具有卫生许可批件的产品，确保供水工程的安全性。</w:t>
      </w:r>
    </w:p>
    <w:p w:rsidR="00E23A01" w:rsidRPr="00E23A01" w:rsidRDefault="00E23A01" w:rsidP="00E23A01">
      <w:pPr>
        <w:spacing w:line="360" w:lineRule="auto"/>
        <w:ind w:firstLineChars="200" w:firstLine="420"/>
        <w:rPr>
          <w:rFonts w:hint="eastAsia"/>
          <w:szCs w:val="21"/>
        </w:rPr>
      </w:pPr>
      <w:r w:rsidRPr="00E23A01">
        <w:rPr>
          <w:rFonts w:hint="eastAsia"/>
          <w:szCs w:val="21"/>
        </w:rPr>
        <w:t>工艺流程图见下图：</w:t>
      </w:r>
    </w:p>
    <w:p w:rsidR="00E23A01" w:rsidRPr="00E23A01" w:rsidRDefault="00E23A01" w:rsidP="00E23A01">
      <w:pPr>
        <w:spacing w:line="360" w:lineRule="auto"/>
        <w:jc w:val="center"/>
        <w:rPr>
          <w:rFonts w:hint="eastAsia"/>
          <w:szCs w:val="21"/>
        </w:rPr>
      </w:pPr>
      <w:r w:rsidRPr="00E23A01">
        <w:rPr>
          <w:position w:val="-86"/>
          <w:szCs w:val="21"/>
        </w:rPr>
        <w:object w:dxaOrig="596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2pt;height:95.75pt" o:ole="">
            <v:imagedata r:id="rId5" o:title=""/>
          </v:shape>
          <o:OLEObject Type="Embed" ProgID="Equation.DSMT4" ShapeID="_x0000_i1025" DrawAspect="Content" ObjectID="_1344712802" r:id="rId6"/>
        </w:object>
      </w:r>
    </w:p>
    <w:p w:rsidR="00E23A01" w:rsidRPr="00E23A01" w:rsidRDefault="00E23A01" w:rsidP="00E23A01">
      <w:pPr>
        <w:numPr>
          <w:ilvl w:val="1"/>
          <w:numId w:val="1"/>
        </w:numPr>
        <w:spacing w:line="360" w:lineRule="auto"/>
        <w:rPr>
          <w:rFonts w:hint="eastAsia"/>
          <w:szCs w:val="21"/>
        </w:rPr>
      </w:pPr>
      <w:r w:rsidRPr="00E23A01">
        <w:rPr>
          <w:rFonts w:hint="eastAsia"/>
          <w:szCs w:val="21"/>
        </w:rPr>
        <w:t>净水设备说明</w:t>
      </w:r>
    </w:p>
    <w:p w:rsidR="00E23A01" w:rsidRPr="00E23A01" w:rsidRDefault="00E23A01" w:rsidP="00E23A01">
      <w:pPr>
        <w:spacing w:line="360" w:lineRule="auto"/>
        <w:ind w:firstLineChars="200" w:firstLine="420"/>
        <w:rPr>
          <w:rFonts w:hint="eastAsia"/>
          <w:szCs w:val="21"/>
        </w:rPr>
      </w:pPr>
      <w:r w:rsidRPr="00E23A01">
        <w:rPr>
          <w:rFonts w:hint="eastAsia"/>
          <w:szCs w:val="21"/>
        </w:rPr>
        <w:t>浙东牌</w:t>
      </w:r>
      <w:r w:rsidRPr="00E23A01">
        <w:rPr>
          <w:rFonts w:hint="eastAsia"/>
          <w:szCs w:val="21"/>
        </w:rPr>
        <w:t>ZD</w:t>
      </w:r>
      <w:r w:rsidRPr="00E23A01">
        <w:rPr>
          <w:rFonts w:hint="eastAsia"/>
          <w:szCs w:val="21"/>
        </w:rPr>
        <w:t>型净水设备由净水设备主体、加药装置（用户自选）、消毒装置（用户自选）、</w:t>
      </w:r>
      <w:r w:rsidRPr="00E23A01">
        <w:rPr>
          <w:rFonts w:hint="eastAsia"/>
          <w:szCs w:val="21"/>
        </w:rPr>
        <w:t>PLC</w:t>
      </w:r>
      <w:r w:rsidRPr="00E23A01">
        <w:rPr>
          <w:rFonts w:hint="eastAsia"/>
          <w:szCs w:val="21"/>
        </w:rPr>
        <w:t>电控系统（用户自选）、管路及其他附属配件组成。</w:t>
      </w:r>
    </w:p>
    <w:p w:rsidR="00E23A01" w:rsidRPr="00E23A01" w:rsidRDefault="00E23A01" w:rsidP="00E23A01">
      <w:pPr>
        <w:numPr>
          <w:ilvl w:val="0"/>
          <w:numId w:val="2"/>
        </w:numPr>
        <w:spacing w:line="360" w:lineRule="auto"/>
        <w:rPr>
          <w:rFonts w:hint="eastAsia"/>
          <w:szCs w:val="21"/>
        </w:rPr>
      </w:pPr>
      <w:r w:rsidRPr="00E23A01">
        <w:rPr>
          <w:rFonts w:hint="eastAsia"/>
          <w:szCs w:val="21"/>
        </w:rPr>
        <w:t>净水设备主体</w:t>
      </w:r>
    </w:p>
    <w:p w:rsidR="00E23A01" w:rsidRPr="00E23A01" w:rsidRDefault="00E23A01" w:rsidP="00E23A01">
      <w:pPr>
        <w:spacing w:line="360" w:lineRule="auto"/>
        <w:ind w:firstLineChars="200" w:firstLine="420"/>
        <w:rPr>
          <w:rFonts w:hint="eastAsia"/>
          <w:szCs w:val="21"/>
        </w:rPr>
      </w:pPr>
      <w:r w:rsidRPr="00E23A01">
        <w:rPr>
          <w:rFonts w:hint="eastAsia"/>
          <w:szCs w:val="21"/>
        </w:rPr>
        <w:t>净水设备主体由混合、反应、沉淀、</w:t>
      </w:r>
      <w:proofErr w:type="gramStart"/>
      <w:r w:rsidRPr="00E23A01">
        <w:rPr>
          <w:rFonts w:hint="eastAsia"/>
          <w:szCs w:val="21"/>
        </w:rPr>
        <w:t>滤床及</w:t>
      </w:r>
      <w:proofErr w:type="gramEnd"/>
      <w:r w:rsidRPr="00E23A01">
        <w:rPr>
          <w:rFonts w:hint="eastAsia"/>
          <w:szCs w:val="21"/>
        </w:rPr>
        <w:t>碳钢外壳组成。</w:t>
      </w:r>
    </w:p>
    <w:p w:rsidR="00E23A01" w:rsidRPr="00E23A01" w:rsidRDefault="00E23A01" w:rsidP="00E23A01">
      <w:pPr>
        <w:spacing w:line="360" w:lineRule="auto"/>
        <w:ind w:left="420" w:hangingChars="200" w:hanging="420"/>
        <w:rPr>
          <w:rFonts w:hint="eastAsia"/>
          <w:szCs w:val="21"/>
        </w:rPr>
      </w:pPr>
      <w:r w:rsidRPr="00E23A01">
        <w:rPr>
          <w:rFonts w:hint="eastAsia"/>
          <w:szCs w:val="21"/>
        </w:rPr>
        <w:t>（</w:t>
      </w:r>
      <w:r w:rsidRPr="00E23A01">
        <w:rPr>
          <w:rFonts w:hint="eastAsia"/>
          <w:szCs w:val="21"/>
        </w:rPr>
        <w:t>1</w:t>
      </w:r>
      <w:r w:rsidRPr="00E23A01">
        <w:rPr>
          <w:rFonts w:hint="eastAsia"/>
          <w:szCs w:val="21"/>
        </w:rPr>
        <w:t>）混合</w:t>
      </w:r>
    </w:p>
    <w:p w:rsidR="00E23A01" w:rsidRPr="00E23A01" w:rsidRDefault="00E23A01" w:rsidP="00E23A01">
      <w:pPr>
        <w:spacing w:line="360" w:lineRule="auto"/>
        <w:ind w:firstLineChars="200" w:firstLine="420"/>
        <w:rPr>
          <w:rFonts w:hint="eastAsia"/>
          <w:szCs w:val="21"/>
        </w:rPr>
      </w:pPr>
      <w:r w:rsidRPr="00E23A01">
        <w:rPr>
          <w:rFonts w:hint="eastAsia"/>
          <w:szCs w:val="21"/>
        </w:rPr>
        <w:t>混合采用设备内置的静态管道混合器，通过固定的叶片的搅动，使药剂迅速均匀的扩散到水中，其水解产物与原水中的胶体微粒充分作用完成胶体脱稳等反应。</w:t>
      </w:r>
    </w:p>
    <w:p w:rsidR="00E23A01" w:rsidRPr="00E23A01" w:rsidRDefault="00E23A01" w:rsidP="00E23A01">
      <w:pPr>
        <w:spacing w:line="360" w:lineRule="auto"/>
        <w:ind w:left="420" w:hangingChars="200" w:hanging="420"/>
        <w:rPr>
          <w:rFonts w:hint="eastAsia"/>
          <w:szCs w:val="21"/>
        </w:rPr>
      </w:pPr>
      <w:r w:rsidRPr="00E23A01">
        <w:rPr>
          <w:rFonts w:hint="eastAsia"/>
          <w:szCs w:val="21"/>
        </w:rPr>
        <w:t>（</w:t>
      </w:r>
      <w:r w:rsidRPr="00E23A01">
        <w:rPr>
          <w:rFonts w:hint="eastAsia"/>
          <w:szCs w:val="21"/>
        </w:rPr>
        <w:t>2</w:t>
      </w:r>
      <w:r w:rsidRPr="00E23A01">
        <w:rPr>
          <w:rFonts w:hint="eastAsia"/>
          <w:szCs w:val="21"/>
        </w:rPr>
        <w:t>）反应</w:t>
      </w:r>
    </w:p>
    <w:p w:rsidR="00E23A01" w:rsidRPr="00E23A01" w:rsidRDefault="00E23A01" w:rsidP="00E23A01">
      <w:pPr>
        <w:spacing w:line="360" w:lineRule="auto"/>
        <w:ind w:firstLineChars="200" w:firstLine="420"/>
        <w:rPr>
          <w:rFonts w:hint="eastAsia"/>
          <w:szCs w:val="21"/>
        </w:rPr>
      </w:pPr>
      <w:r w:rsidRPr="00E23A01">
        <w:rPr>
          <w:rFonts w:hint="eastAsia"/>
          <w:szCs w:val="21"/>
        </w:rPr>
        <w:t>反应区采用三段式反应装置，我公司设计的反应装置发展了现代的絮凝反应工艺领域，</w:t>
      </w:r>
      <w:r w:rsidRPr="00E23A01">
        <w:rPr>
          <w:rFonts w:hint="eastAsia"/>
          <w:szCs w:val="21"/>
        </w:rPr>
        <w:lastRenderedPageBreak/>
        <w:t>采用折板、网格、异向斜板反应系统，反应系统对原水及混凝剂的混合液进行充分的搅拌，并通过网格对絮凝体的黏附，使之形成絮凝污泥层，可有效提高絮凝剂的反应效果，并截留部分絮凝体，</w:t>
      </w:r>
      <w:proofErr w:type="gramStart"/>
      <w:r w:rsidRPr="00E23A01">
        <w:rPr>
          <w:rFonts w:hint="eastAsia"/>
          <w:szCs w:val="21"/>
        </w:rPr>
        <w:t>使矾花进一步</w:t>
      </w:r>
      <w:proofErr w:type="gramEnd"/>
      <w:r w:rsidRPr="00E23A01">
        <w:rPr>
          <w:rFonts w:hint="eastAsia"/>
          <w:szCs w:val="21"/>
        </w:rPr>
        <w:t>凝聚，</w:t>
      </w:r>
      <w:proofErr w:type="gramStart"/>
      <w:r w:rsidRPr="00E23A01">
        <w:rPr>
          <w:rFonts w:hint="eastAsia"/>
          <w:szCs w:val="21"/>
        </w:rPr>
        <w:t>增大矾花的</w:t>
      </w:r>
      <w:proofErr w:type="gramEnd"/>
      <w:r w:rsidRPr="00E23A01">
        <w:rPr>
          <w:rFonts w:hint="eastAsia"/>
          <w:szCs w:val="21"/>
        </w:rPr>
        <w:t>体积及密实度。我公司设计了合理设置网格反应系统，内部填料可更换，且内部反应区布水均匀合理，有效地为后续接触过滤提供了良好的条件。</w:t>
      </w:r>
    </w:p>
    <w:p w:rsidR="00E23A01" w:rsidRPr="00E23A01" w:rsidRDefault="00E23A01" w:rsidP="00E23A01">
      <w:pPr>
        <w:spacing w:line="360" w:lineRule="auto"/>
        <w:ind w:left="420" w:hangingChars="200" w:hanging="420"/>
        <w:rPr>
          <w:rFonts w:hint="eastAsia"/>
          <w:szCs w:val="21"/>
        </w:rPr>
      </w:pPr>
      <w:r w:rsidRPr="00E23A01">
        <w:rPr>
          <w:rFonts w:hint="eastAsia"/>
          <w:szCs w:val="21"/>
        </w:rPr>
        <w:t>（</w:t>
      </w:r>
      <w:r w:rsidRPr="00E23A01">
        <w:rPr>
          <w:rFonts w:hint="eastAsia"/>
          <w:szCs w:val="21"/>
        </w:rPr>
        <w:t>3</w:t>
      </w:r>
      <w:r w:rsidRPr="00E23A01">
        <w:rPr>
          <w:rFonts w:hint="eastAsia"/>
          <w:szCs w:val="21"/>
        </w:rPr>
        <w:t>）过滤</w:t>
      </w:r>
    </w:p>
    <w:p w:rsidR="00E23A01" w:rsidRPr="00E23A01" w:rsidRDefault="00E23A01" w:rsidP="00E23A01">
      <w:pPr>
        <w:spacing w:line="360" w:lineRule="auto"/>
        <w:ind w:firstLineChars="200" w:firstLine="420"/>
        <w:rPr>
          <w:rFonts w:hint="eastAsia"/>
          <w:szCs w:val="21"/>
        </w:rPr>
      </w:pPr>
      <w:r w:rsidRPr="00E23A01">
        <w:rPr>
          <w:rFonts w:hint="eastAsia"/>
          <w:szCs w:val="21"/>
        </w:rPr>
        <w:t>我公司生产的浙东牌</w:t>
      </w:r>
      <w:r w:rsidRPr="00E23A01">
        <w:rPr>
          <w:rFonts w:hint="eastAsia"/>
          <w:szCs w:val="21"/>
        </w:rPr>
        <w:t>ZD</w:t>
      </w:r>
      <w:r w:rsidRPr="00E23A01">
        <w:rPr>
          <w:rFonts w:hint="eastAsia"/>
          <w:szCs w:val="21"/>
        </w:rPr>
        <w:t>型一体化净水设备采用符合国家卫生部卫生要求的石英砂作为滤料，石英砂采用均质石英砂作为滤床，用清水冲洗，即得到清洗再生。滤池滤板采用钢板制作，并采用无毒饮用水专用的滤头作为出水及反冲洗布水装置。</w:t>
      </w:r>
    </w:p>
    <w:p w:rsidR="00E23A01" w:rsidRPr="00E23A01" w:rsidRDefault="00E23A01" w:rsidP="00E23A01">
      <w:pPr>
        <w:spacing w:line="360" w:lineRule="auto"/>
        <w:ind w:firstLineChars="200" w:firstLine="420"/>
        <w:rPr>
          <w:rFonts w:hint="eastAsia"/>
          <w:szCs w:val="21"/>
        </w:rPr>
      </w:pPr>
      <w:r w:rsidRPr="00E23A01">
        <w:rPr>
          <w:rFonts w:hint="eastAsia"/>
          <w:szCs w:val="21"/>
        </w:rPr>
        <w:t>浙东牌</w:t>
      </w:r>
      <w:r w:rsidRPr="00E23A01">
        <w:rPr>
          <w:rFonts w:hint="eastAsia"/>
          <w:szCs w:val="21"/>
        </w:rPr>
        <w:t>ZD</w:t>
      </w:r>
      <w:r w:rsidRPr="00E23A01">
        <w:rPr>
          <w:rFonts w:hint="eastAsia"/>
          <w:szCs w:val="21"/>
        </w:rPr>
        <w:t>型一体化净水设备的主要特点：</w:t>
      </w:r>
    </w:p>
    <w:p w:rsidR="00E23A01" w:rsidRPr="00E23A01" w:rsidRDefault="00E23A01" w:rsidP="00E23A01">
      <w:pPr>
        <w:spacing w:line="360" w:lineRule="auto"/>
        <w:ind w:firstLineChars="200" w:firstLine="422"/>
        <w:rPr>
          <w:rFonts w:hint="eastAsia"/>
          <w:szCs w:val="21"/>
        </w:rPr>
      </w:pPr>
      <w:r w:rsidRPr="00E23A01">
        <w:rPr>
          <w:rFonts w:hint="eastAsia"/>
          <w:b/>
          <w:szCs w:val="21"/>
        </w:rPr>
        <w:t>结构先进：</w:t>
      </w:r>
      <w:r w:rsidRPr="00E23A01">
        <w:rPr>
          <w:rFonts w:hint="eastAsia"/>
          <w:szCs w:val="21"/>
        </w:rPr>
        <w:t>采用独特的整体预装式微絮凝反应系统，既有效保证反应效果，又无需其他运动部件，安装及维修简便。</w:t>
      </w:r>
    </w:p>
    <w:p w:rsidR="00E23A01" w:rsidRPr="00E23A01" w:rsidRDefault="00E23A01" w:rsidP="00E23A01">
      <w:pPr>
        <w:spacing w:line="360" w:lineRule="auto"/>
        <w:ind w:firstLineChars="200" w:firstLine="422"/>
        <w:rPr>
          <w:rFonts w:ascii="宋体" w:hAnsi="宋体" w:hint="eastAsia"/>
          <w:szCs w:val="21"/>
        </w:rPr>
      </w:pPr>
      <w:r w:rsidRPr="00E23A01">
        <w:rPr>
          <w:rFonts w:hint="eastAsia"/>
          <w:b/>
          <w:szCs w:val="21"/>
        </w:rPr>
        <w:t>过滤精度高：</w:t>
      </w:r>
      <w:r w:rsidRPr="00E23A01">
        <w:rPr>
          <w:rFonts w:hint="eastAsia"/>
          <w:szCs w:val="21"/>
        </w:rPr>
        <w:t>水中悬浮物的去除率可达</w:t>
      </w:r>
      <w:r w:rsidRPr="00E23A01">
        <w:rPr>
          <w:rFonts w:hint="eastAsia"/>
          <w:szCs w:val="21"/>
        </w:rPr>
        <w:t>98%</w:t>
      </w:r>
      <w:r w:rsidRPr="00E23A01">
        <w:rPr>
          <w:rFonts w:hint="eastAsia"/>
          <w:szCs w:val="21"/>
        </w:rPr>
        <w:t>，</w:t>
      </w:r>
      <w:proofErr w:type="gramStart"/>
      <w:r w:rsidRPr="00E23A01">
        <w:rPr>
          <w:rFonts w:hint="eastAsia"/>
          <w:szCs w:val="21"/>
        </w:rPr>
        <w:t>经良好混</w:t>
      </w:r>
      <w:proofErr w:type="gramEnd"/>
      <w:r w:rsidRPr="00E23A01">
        <w:rPr>
          <w:rFonts w:hint="eastAsia"/>
          <w:szCs w:val="21"/>
        </w:rPr>
        <w:t>凝处理的天然水，其原水浊度不超过</w:t>
      </w:r>
      <w:r w:rsidR="00EB18AA">
        <w:rPr>
          <w:rFonts w:hint="eastAsia"/>
          <w:szCs w:val="21"/>
        </w:rPr>
        <w:t>5</w:t>
      </w:r>
      <w:r w:rsidRPr="00E23A01">
        <w:rPr>
          <w:rFonts w:hint="eastAsia"/>
          <w:szCs w:val="21"/>
        </w:rPr>
        <w:t>00NTU</w:t>
      </w:r>
      <w:r w:rsidRPr="00E23A01">
        <w:rPr>
          <w:rFonts w:hint="eastAsia"/>
          <w:szCs w:val="21"/>
        </w:rPr>
        <w:t>，过滤出水可达到出水浊度</w:t>
      </w:r>
      <w:r w:rsidRPr="00E23A01">
        <w:rPr>
          <w:rFonts w:ascii="宋体" w:hAnsi="宋体" w:hint="eastAsia"/>
          <w:szCs w:val="21"/>
        </w:rPr>
        <w:t>≤1</w:t>
      </w:r>
      <w:r w:rsidRPr="00E23A01">
        <w:rPr>
          <w:rFonts w:hint="eastAsia"/>
          <w:szCs w:val="21"/>
        </w:rPr>
        <w:t xml:space="preserve"> NTU</w:t>
      </w:r>
      <w:r w:rsidRPr="00E23A01">
        <w:rPr>
          <w:rFonts w:ascii="宋体" w:hAnsi="宋体" w:hint="eastAsia"/>
          <w:szCs w:val="21"/>
        </w:rPr>
        <w:t>。</w:t>
      </w:r>
    </w:p>
    <w:p w:rsidR="00E23A01" w:rsidRPr="00E23A01" w:rsidRDefault="00E23A01" w:rsidP="00E23A01">
      <w:pPr>
        <w:spacing w:line="360" w:lineRule="auto"/>
        <w:ind w:firstLineChars="200" w:firstLine="422"/>
        <w:rPr>
          <w:rFonts w:hint="eastAsia"/>
          <w:szCs w:val="21"/>
        </w:rPr>
      </w:pPr>
      <w:r w:rsidRPr="00E23A01">
        <w:rPr>
          <w:rFonts w:hint="eastAsia"/>
          <w:b/>
          <w:szCs w:val="21"/>
        </w:rPr>
        <w:t>过滤速度快：</w:t>
      </w:r>
      <w:r w:rsidRPr="00E23A01">
        <w:rPr>
          <w:rFonts w:hint="eastAsia"/>
          <w:szCs w:val="21"/>
        </w:rPr>
        <w:t>保证同样出水浊度情况，过滤</w:t>
      </w:r>
      <w:proofErr w:type="gramStart"/>
      <w:r w:rsidRPr="00E23A01">
        <w:rPr>
          <w:rFonts w:hint="eastAsia"/>
          <w:szCs w:val="21"/>
        </w:rPr>
        <w:t>滤</w:t>
      </w:r>
      <w:proofErr w:type="gramEnd"/>
      <w:r w:rsidRPr="00E23A01">
        <w:rPr>
          <w:rFonts w:hint="eastAsia"/>
          <w:szCs w:val="21"/>
        </w:rPr>
        <w:t>速</w:t>
      </w:r>
      <w:r w:rsidRPr="00E23A01">
        <w:rPr>
          <w:rFonts w:hint="eastAsia"/>
          <w:szCs w:val="21"/>
        </w:rPr>
        <w:t>9~</w:t>
      </w:r>
      <w:smartTag w:uri="urn:schemas-microsoft-com:office:smarttags" w:element="chmetcnv">
        <w:smartTagPr>
          <w:attr w:name="UnitName" w:val="m"/>
          <w:attr w:name="SourceValue" w:val="10"/>
          <w:attr w:name="HasSpace" w:val="False"/>
          <w:attr w:name="Negative" w:val="False"/>
          <w:attr w:name="NumberType" w:val="1"/>
          <w:attr w:name="TCSC" w:val="0"/>
        </w:smartTagPr>
        <w:r w:rsidRPr="00E23A01">
          <w:rPr>
            <w:rFonts w:hint="eastAsia"/>
            <w:szCs w:val="21"/>
          </w:rPr>
          <w:t>10m</w:t>
        </w:r>
      </w:smartTag>
      <w:r w:rsidRPr="00E23A01">
        <w:rPr>
          <w:rFonts w:hint="eastAsia"/>
          <w:szCs w:val="21"/>
        </w:rPr>
        <w:t>/h</w:t>
      </w:r>
      <w:r w:rsidRPr="00E23A01">
        <w:rPr>
          <w:rFonts w:hint="eastAsia"/>
          <w:szCs w:val="21"/>
        </w:rPr>
        <w:t>。</w:t>
      </w:r>
    </w:p>
    <w:p w:rsidR="00E23A01" w:rsidRPr="00E23A01" w:rsidRDefault="00E23A01" w:rsidP="00E23A01">
      <w:pPr>
        <w:spacing w:line="360" w:lineRule="auto"/>
        <w:ind w:firstLineChars="200" w:firstLine="422"/>
        <w:rPr>
          <w:rFonts w:hint="eastAsia"/>
          <w:szCs w:val="21"/>
        </w:rPr>
      </w:pPr>
      <w:r w:rsidRPr="00E23A01">
        <w:rPr>
          <w:rFonts w:hint="eastAsia"/>
          <w:b/>
          <w:szCs w:val="21"/>
        </w:rPr>
        <w:t>占地面积小</w:t>
      </w:r>
      <w:r w:rsidRPr="00E23A01">
        <w:rPr>
          <w:rFonts w:hint="eastAsia"/>
          <w:szCs w:val="21"/>
        </w:rPr>
        <w:t>：同等处理规模设备，占地面积是常规设备的</w:t>
      </w:r>
      <w:r w:rsidRPr="00E23A01">
        <w:rPr>
          <w:rFonts w:hint="eastAsia"/>
          <w:szCs w:val="21"/>
        </w:rPr>
        <w:t>1/2</w:t>
      </w:r>
      <w:r w:rsidRPr="00E23A01">
        <w:rPr>
          <w:rFonts w:hint="eastAsia"/>
          <w:szCs w:val="21"/>
        </w:rPr>
        <w:t>。</w:t>
      </w:r>
    </w:p>
    <w:p w:rsidR="00E23A01" w:rsidRPr="00E23A01" w:rsidRDefault="00E23A01" w:rsidP="00E23A01">
      <w:pPr>
        <w:spacing w:line="360" w:lineRule="auto"/>
        <w:ind w:firstLineChars="200" w:firstLine="422"/>
        <w:rPr>
          <w:rFonts w:hint="eastAsia"/>
          <w:szCs w:val="21"/>
        </w:rPr>
      </w:pPr>
      <w:r w:rsidRPr="00E23A01">
        <w:rPr>
          <w:rFonts w:hint="eastAsia"/>
          <w:b/>
          <w:szCs w:val="21"/>
        </w:rPr>
        <w:t>吨水造价低：</w:t>
      </w:r>
      <w:r w:rsidRPr="00E23A01">
        <w:rPr>
          <w:rFonts w:hint="eastAsia"/>
          <w:szCs w:val="21"/>
        </w:rPr>
        <w:t>由于浙东牌</w:t>
      </w:r>
      <w:r w:rsidRPr="00E23A01">
        <w:rPr>
          <w:rFonts w:hint="eastAsia"/>
          <w:szCs w:val="21"/>
        </w:rPr>
        <w:t>ZD</w:t>
      </w:r>
      <w:r w:rsidRPr="00E23A01">
        <w:rPr>
          <w:rFonts w:hint="eastAsia"/>
          <w:szCs w:val="21"/>
        </w:rPr>
        <w:t>型一体化净水设备的过滤运行周期长于普通石英砂过滤，吨水耗水量低，且浙东牌</w:t>
      </w:r>
      <w:r w:rsidRPr="00E23A01">
        <w:rPr>
          <w:rFonts w:hint="eastAsia"/>
          <w:szCs w:val="21"/>
        </w:rPr>
        <w:t>ZD</w:t>
      </w:r>
      <w:r w:rsidRPr="00E23A01">
        <w:rPr>
          <w:rFonts w:hint="eastAsia"/>
          <w:szCs w:val="21"/>
        </w:rPr>
        <w:t>型一体化净水设备</w:t>
      </w:r>
      <w:r w:rsidR="00EB18AA">
        <w:rPr>
          <w:rFonts w:hint="eastAsia"/>
          <w:szCs w:val="21"/>
        </w:rPr>
        <w:t>投加絮凝剂量小，</w:t>
      </w:r>
      <w:r w:rsidRPr="00E23A01">
        <w:rPr>
          <w:rFonts w:hint="eastAsia"/>
          <w:szCs w:val="21"/>
        </w:rPr>
        <w:t>因此，一体化净水设备运行吨水造价低。</w:t>
      </w:r>
    </w:p>
    <w:p w:rsidR="00E23A01" w:rsidRPr="00E23A01" w:rsidRDefault="00E23A01" w:rsidP="00E23A01">
      <w:pPr>
        <w:spacing w:line="360" w:lineRule="auto"/>
        <w:ind w:firstLineChars="200" w:firstLine="422"/>
        <w:rPr>
          <w:rFonts w:hint="eastAsia"/>
          <w:szCs w:val="21"/>
        </w:rPr>
      </w:pPr>
      <w:r w:rsidRPr="00E23A01">
        <w:rPr>
          <w:rFonts w:hint="eastAsia"/>
          <w:b/>
          <w:szCs w:val="21"/>
        </w:rPr>
        <w:t>自耗水量低：</w:t>
      </w:r>
      <w:r w:rsidRPr="00E23A01">
        <w:rPr>
          <w:rFonts w:hint="eastAsia"/>
          <w:szCs w:val="21"/>
        </w:rPr>
        <w:t>反冲耗水量仅为周期制水量的</w:t>
      </w:r>
      <w:r w:rsidR="00EB18AA">
        <w:rPr>
          <w:rFonts w:hint="eastAsia"/>
          <w:szCs w:val="21"/>
        </w:rPr>
        <w:t>3</w:t>
      </w:r>
      <w:r w:rsidRPr="00E23A01">
        <w:rPr>
          <w:rFonts w:hint="eastAsia"/>
          <w:szCs w:val="21"/>
        </w:rPr>
        <w:t>~</w:t>
      </w:r>
      <w:r w:rsidR="00EB18AA">
        <w:rPr>
          <w:rFonts w:hint="eastAsia"/>
          <w:szCs w:val="21"/>
        </w:rPr>
        <w:t>5</w:t>
      </w:r>
      <w:r w:rsidRPr="00E23A01">
        <w:rPr>
          <w:rFonts w:hint="eastAsia"/>
          <w:szCs w:val="21"/>
        </w:rPr>
        <w:t>%</w:t>
      </w:r>
      <w:r w:rsidRPr="00E23A01">
        <w:rPr>
          <w:rFonts w:hint="eastAsia"/>
          <w:szCs w:val="21"/>
        </w:rPr>
        <w:t>。</w:t>
      </w:r>
    </w:p>
    <w:p w:rsidR="00E23A01" w:rsidRPr="00E23A01" w:rsidRDefault="00E23A01" w:rsidP="00E23A01">
      <w:pPr>
        <w:numPr>
          <w:ilvl w:val="0"/>
          <w:numId w:val="2"/>
        </w:numPr>
        <w:spacing w:line="360" w:lineRule="auto"/>
        <w:rPr>
          <w:rFonts w:hint="eastAsia"/>
          <w:szCs w:val="21"/>
        </w:rPr>
      </w:pPr>
      <w:r w:rsidRPr="00E23A01">
        <w:rPr>
          <w:rFonts w:hint="eastAsia"/>
          <w:szCs w:val="21"/>
        </w:rPr>
        <w:t>加药装置</w:t>
      </w:r>
    </w:p>
    <w:p w:rsidR="00E23A01" w:rsidRPr="00E23A01" w:rsidRDefault="00E23A01" w:rsidP="00E23A01">
      <w:pPr>
        <w:spacing w:line="360" w:lineRule="auto"/>
        <w:ind w:firstLineChars="200" w:firstLine="420"/>
        <w:rPr>
          <w:rFonts w:hint="eastAsia"/>
          <w:szCs w:val="21"/>
        </w:rPr>
      </w:pPr>
      <w:r w:rsidRPr="00E23A01">
        <w:rPr>
          <w:rFonts w:hint="eastAsia"/>
          <w:szCs w:val="21"/>
        </w:rPr>
        <w:t>加药装置由</w:t>
      </w:r>
      <w:proofErr w:type="gramStart"/>
      <w:r w:rsidRPr="00E23A01">
        <w:rPr>
          <w:rFonts w:hint="eastAsia"/>
          <w:szCs w:val="21"/>
        </w:rPr>
        <w:t>1</w:t>
      </w:r>
      <w:r w:rsidRPr="00E23A01">
        <w:rPr>
          <w:rFonts w:hint="eastAsia"/>
          <w:szCs w:val="21"/>
        </w:rPr>
        <w:t>只溶投药桶</w:t>
      </w:r>
      <w:proofErr w:type="gramEnd"/>
      <w:r w:rsidRPr="00E23A01">
        <w:rPr>
          <w:rFonts w:hint="eastAsia"/>
          <w:szCs w:val="21"/>
        </w:rPr>
        <w:t>（</w:t>
      </w:r>
      <w:r w:rsidRPr="00E23A01">
        <w:rPr>
          <w:rFonts w:hint="eastAsia"/>
          <w:szCs w:val="21"/>
        </w:rPr>
        <w:t>PE</w:t>
      </w:r>
      <w:r w:rsidRPr="00E23A01">
        <w:rPr>
          <w:rFonts w:hint="eastAsia"/>
          <w:szCs w:val="21"/>
        </w:rPr>
        <w:t>）、</w:t>
      </w:r>
      <w:r w:rsidRPr="00E23A01">
        <w:rPr>
          <w:rFonts w:hint="eastAsia"/>
          <w:szCs w:val="21"/>
        </w:rPr>
        <w:t>1</w:t>
      </w:r>
      <w:r w:rsidRPr="00E23A01">
        <w:rPr>
          <w:rFonts w:hint="eastAsia"/>
          <w:szCs w:val="21"/>
        </w:rPr>
        <w:t>台搅拌机（钢衬塑）、</w:t>
      </w:r>
      <w:r w:rsidRPr="00E23A01">
        <w:rPr>
          <w:rFonts w:hint="eastAsia"/>
          <w:szCs w:val="21"/>
        </w:rPr>
        <w:t>1</w:t>
      </w:r>
      <w:r w:rsidRPr="00E23A01">
        <w:rPr>
          <w:rFonts w:hint="eastAsia"/>
          <w:szCs w:val="21"/>
        </w:rPr>
        <w:t>台计量泵、</w:t>
      </w:r>
      <w:r w:rsidRPr="00E23A01">
        <w:rPr>
          <w:rFonts w:hint="eastAsia"/>
          <w:szCs w:val="21"/>
        </w:rPr>
        <w:t>1</w:t>
      </w:r>
      <w:r w:rsidRPr="00E23A01">
        <w:rPr>
          <w:rFonts w:hint="eastAsia"/>
          <w:szCs w:val="21"/>
        </w:rPr>
        <w:t>只浮球液位开关、</w:t>
      </w:r>
      <w:r w:rsidRPr="00E23A01">
        <w:rPr>
          <w:rFonts w:hint="eastAsia"/>
          <w:szCs w:val="21"/>
        </w:rPr>
        <w:t>1</w:t>
      </w:r>
      <w:r w:rsidRPr="00E23A01">
        <w:rPr>
          <w:rFonts w:hint="eastAsia"/>
          <w:szCs w:val="21"/>
        </w:rPr>
        <w:t>套管路等组成。</w:t>
      </w:r>
    </w:p>
    <w:p w:rsidR="00E23A01" w:rsidRPr="00E23A01" w:rsidRDefault="00E23A01" w:rsidP="00E23A01">
      <w:pPr>
        <w:spacing w:line="360" w:lineRule="auto"/>
        <w:ind w:firstLineChars="200" w:firstLine="420"/>
        <w:rPr>
          <w:rFonts w:hint="eastAsia"/>
          <w:szCs w:val="21"/>
        </w:rPr>
      </w:pPr>
      <w:r w:rsidRPr="00E23A01">
        <w:rPr>
          <w:rFonts w:hint="eastAsia"/>
          <w:szCs w:val="21"/>
        </w:rPr>
        <w:t>投药桶液位和加药计量泵电机连锁控制：投药桶</w:t>
      </w:r>
      <w:proofErr w:type="gramStart"/>
      <w:r w:rsidRPr="00E23A01">
        <w:rPr>
          <w:rFonts w:hint="eastAsia"/>
          <w:szCs w:val="21"/>
        </w:rPr>
        <w:t>在低液位</w:t>
      </w:r>
      <w:proofErr w:type="gramEnd"/>
      <w:r w:rsidRPr="00E23A01">
        <w:rPr>
          <w:rFonts w:hint="eastAsia"/>
          <w:szCs w:val="21"/>
        </w:rPr>
        <w:t>时，即使手动报警消除后，也不能启动加药泵。</w:t>
      </w:r>
    </w:p>
    <w:p w:rsidR="00E23A01" w:rsidRPr="00E23A01" w:rsidRDefault="00E23A01" w:rsidP="00E23A01">
      <w:pPr>
        <w:spacing w:line="360" w:lineRule="auto"/>
        <w:ind w:firstLineChars="200" w:firstLine="420"/>
        <w:rPr>
          <w:rFonts w:hint="eastAsia"/>
          <w:szCs w:val="21"/>
        </w:rPr>
      </w:pPr>
      <w:r w:rsidRPr="00E23A01">
        <w:rPr>
          <w:rFonts w:hint="eastAsia"/>
          <w:szCs w:val="21"/>
        </w:rPr>
        <w:t>搅拌机工作方式：搅拌机电机与设备连锁控制，自动运行，也可手动控制停止运行。</w:t>
      </w:r>
    </w:p>
    <w:p w:rsidR="00094822" w:rsidRPr="00E23A01" w:rsidRDefault="00094822" w:rsidP="00E23A01">
      <w:pPr>
        <w:spacing w:line="360" w:lineRule="auto"/>
        <w:rPr>
          <w:szCs w:val="21"/>
        </w:rPr>
      </w:pPr>
    </w:p>
    <w:sectPr w:rsidR="00094822" w:rsidRPr="00E23A01" w:rsidSect="000948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0C7E"/>
    <w:multiLevelType w:val="hybridMultilevel"/>
    <w:tmpl w:val="3E8C0E74"/>
    <w:lvl w:ilvl="0" w:tplc="F50EE45C">
      <w:start w:val="1"/>
      <w:numFmt w:val="chineseCountingThousand"/>
      <w:lvlText w:val="%1、"/>
      <w:lvlJc w:val="left"/>
      <w:pPr>
        <w:tabs>
          <w:tab w:val="num" w:pos="420"/>
        </w:tabs>
        <w:ind w:left="0" w:firstLine="0"/>
      </w:pPr>
      <w:rPr>
        <w:rFonts w:hint="eastAsia"/>
      </w:rPr>
    </w:lvl>
    <w:lvl w:ilvl="1" w:tplc="86063CAC">
      <w:start w:val="1"/>
      <w:numFmt w:val="decimal"/>
      <w:lvlText w:val="2.%2"/>
      <w:lvlJc w:val="left"/>
      <w:pPr>
        <w:tabs>
          <w:tab w:val="num" w:pos="840"/>
        </w:tabs>
        <w:ind w:left="0" w:firstLine="0"/>
      </w:pPr>
      <w:rPr>
        <w:rFonts w:hint="eastAsia"/>
      </w:rPr>
    </w:lvl>
    <w:lvl w:ilvl="2" w:tplc="46FA348C">
      <w:start w:val="1"/>
      <w:numFmt w:val="decimal"/>
      <w:lvlText w:val="4.2.%3"/>
      <w:lvlJc w:val="left"/>
      <w:pPr>
        <w:tabs>
          <w:tab w:val="num" w:pos="840"/>
        </w:tabs>
        <w:ind w:left="0" w:firstLine="0"/>
      </w:pPr>
      <w:rPr>
        <w:rFonts w:hint="eastAsia"/>
      </w:rPr>
    </w:lvl>
    <w:lvl w:ilvl="3" w:tplc="CC0EE8E0">
      <w:start w:val="1"/>
      <w:numFmt w:val="decimal"/>
      <w:lvlText w:val="5.1.%4"/>
      <w:lvlJc w:val="left"/>
      <w:pPr>
        <w:tabs>
          <w:tab w:val="num" w:pos="840"/>
        </w:tabs>
        <w:ind w:left="0" w:firstLine="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39E2D16"/>
    <w:multiLevelType w:val="hybridMultilevel"/>
    <w:tmpl w:val="CA687B90"/>
    <w:lvl w:ilvl="0" w:tplc="4BFA31C8">
      <w:start w:val="1"/>
      <w:numFmt w:val="decimal"/>
      <w:lvlText w:val="2.2.%1"/>
      <w:lvlJc w:val="left"/>
      <w:pPr>
        <w:tabs>
          <w:tab w:val="num" w:pos="84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A01"/>
    <w:rsid w:val="00094822"/>
    <w:rsid w:val="00E23A01"/>
    <w:rsid w:val="00EB1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A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tianlei</dc:creator>
  <cp:keywords/>
  <dc:description/>
  <cp:lastModifiedBy>tianlei</cp:lastModifiedBy>
  <cp:revision>3</cp:revision>
  <dcterms:created xsi:type="dcterms:W3CDTF">2010-08-30T14:31:00Z</dcterms:created>
  <dcterms:modified xsi:type="dcterms:W3CDTF">2010-08-30T14:34:00Z</dcterms:modified>
</cp:coreProperties>
</file>