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4F" w:rsidRPr="003560FC" w:rsidRDefault="003560FC" w:rsidP="00AB5B79">
      <w:pPr>
        <w:spacing w:beforeLines="50" w:afterLines="50" w:line="360" w:lineRule="auto"/>
        <w:jc w:val="center"/>
        <w:rPr>
          <w:b/>
          <w:sz w:val="30"/>
          <w:szCs w:val="30"/>
        </w:rPr>
      </w:pPr>
      <w:r>
        <w:rPr>
          <w:rFonts w:hint="eastAsia"/>
          <w:b/>
          <w:sz w:val="30"/>
          <w:szCs w:val="30"/>
        </w:rPr>
        <w:t>ZD</w:t>
      </w:r>
      <w:r>
        <w:rPr>
          <w:rFonts w:hint="eastAsia"/>
          <w:b/>
          <w:sz w:val="30"/>
          <w:szCs w:val="30"/>
        </w:rPr>
        <w:t>型</w:t>
      </w:r>
      <w:r w:rsidRPr="003560FC">
        <w:rPr>
          <w:rFonts w:hint="eastAsia"/>
          <w:b/>
          <w:sz w:val="30"/>
          <w:szCs w:val="30"/>
        </w:rPr>
        <w:t>一体化消毒设备</w:t>
      </w:r>
    </w:p>
    <w:p w:rsidR="003560FC" w:rsidRDefault="003560FC" w:rsidP="00AB5B79">
      <w:pPr>
        <w:spacing w:beforeLines="50" w:afterLines="50" w:line="360" w:lineRule="auto"/>
        <w:ind w:firstLine="465"/>
        <w:jc w:val="left"/>
        <w:rPr>
          <w:sz w:val="24"/>
          <w:szCs w:val="24"/>
        </w:rPr>
      </w:pPr>
      <w:r>
        <w:rPr>
          <w:rFonts w:hint="eastAsia"/>
          <w:sz w:val="24"/>
          <w:szCs w:val="24"/>
        </w:rPr>
        <w:t>ZD</w:t>
      </w:r>
      <w:r>
        <w:rPr>
          <w:rFonts w:hint="eastAsia"/>
          <w:sz w:val="24"/>
          <w:szCs w:val="24"/>
        </w:rPr>
        <w:t>型一体化消毒设备是我公司根据目前山区农村小型供水工程无电力供应</w:t>
      </w:r>
      <w:r>
        <w:rPr>
          <w:rFonts w:hint="eastAsia"/>
          <w:sz w:val="24"/>
          <w:szCs w:val="24"/>
        </w:rPr>
        <w:t>,</w:t>
      </w:r>
      <w:r>
        <w:rPr>
          <w:rFonts w:hint="eastAsia"/>
          <w:sz w:val="24"/>
          <w:szCs w:val="24"/>
        </w:rPr>
        <w:t>无专职人员管理的现状开发的一种新型一体化消毒设备</w:t>
      </w:r>
      <w:r>
        <w:rPr>
          <w:rFonts w:hint="eastAsia"/>
          <w:sz w:val="24"/>
          <w:szCs w:val="24"/>
        </w:rPr>
        <w:t>.</w:t>
      </w:r>
      <w:r>
        <w:rPr>
          <w:rFonts w:hint="eastAsia"/>
          <w:sz w:val="24"/>
          <w:szCs w:val="24"/>
        </w:rPr>
        <w:t>该设备采用水溶法投加固体漂白精消毒剂</w:t>
      </w:r>
      <w:r>
        <w:rPr>
          <w:rFonts w:hint="eastAsia"/>
          <w:sz w:val="24"/>
          <w:szCs w:val="24"/>
        </w:rPr>
        <w:t>,</w:t>
      </w:r>
      <w:r>
        <w:rPr>
          <w:rFonts w:hint="eastAsia"/>
          <w:sz w:val="24"/>
          <w:szCs w:val="24"/>
        </w:rPr>
        <w:t>无需电力设备</w:t>
      </w:r>
      <w:r>
        <w:rPr>
          <w:rFonts w:hint="eastAsia"/>
          <w:sz w:val="24"/>
          <w:szCs w:val="24"/>
        </w:rPr>
        <w:t>,</w:t>
      </w:r>
      <w:r>
        <w:rPr>
          <w:rFonts w:hint="eastAsia"/>
          <w:sz w:val="24"/>
          <w:szCs w:val="24"/>
        </w:rPr>
        <w:t>进水水头要求低</w:t>
      </w:r>
      <w:r>
        <w:rPr>
          <w:rFonts w:hint="eastAsia"/>
          <w:sz w:val="24"/>
          <w:szCs w:val="24"/>
        </w:rPr>
        <w:t>,</w:t>
      </w:r>
      <w:r>
        <w:rPr>
          <w:rFonts w:hint="eastAsia"/>
          <w:sz w:val="24"/>
          <w:szCs w:val="24"/>
        </w:rPr>
        <w:t>一次投药使用时间长</w:t>
      </w:r>
      <w:r>
        <w:rPr>
          <w:rFonts w:hint="eastAsia"/>
          <w:sz w:val="24"/>
          <w:szCs w:val="24"/>
        </w:rPr>
        <w:t>,</w:t>
      </w:r>
      <w:r>
        <w:rPr>
          <w:rFonts w:hint="eastAsia"/>
          <w:sz w:val="24"/>
          <w:szCs w:val="24"/>
        </w:rPr>
        <w:t>操作管理简便</w:t>
      </w:r>
      <w:r>
        <w:rPr>
          <w:rFonts w:hint="eastAsia"/>
          <w:sz w:val="24"/>
          <w:szCs w:val="24"/>
        </w:rPr>
        <w:t>,</w:t>
      </w:r>
      <w:r>
        <w:rPr>
          <w:rFonts w:hint="eastAsia"/>
          <w:sz w:val="24"/>
          <w:szCs w:val="24"/>
        </w:rPr>
        <w:t>适用于小型山区农村供水工程</w:t>
      </w:r>
      <w:r>
        <w:rPr>
          <w:rFonts w:hint="eastAsia"/>
          <w:sz w:val="24"/>
          <w:szCs w:val="24"/>
        </w:rPr>
        <w:t>.</w:t>
      </w:r>
    </w:p>
    <w:p w:rsidR="003560FC" w:rsidRPr="007F3ED1" w:rsidRDefault="007F3ED1" w:rsidP="00AB5B79">
      <w:pPr>
        <w:spacing w:beforeLines="50" w:afterLines="50" w:line="360" w:lineRule="auto"/>
        <w:jc w:val="left"/>
        <w:rPr>
          <w:b/>
          <w:sz w:val="24"/>
          <w:szCs w:val="24"/>
        </w:rPr>
      </w:pPr>
      <w:r>
        <w:rPr>
          <w:rFonts w:hint="eastAsia"/>
          <w:b/>
          <w:sz w:val="24"/>
          <w:szCs w:val="24"/>
        </w:rPr>
        <w:t>设备简介及主要</w:t>
      </w:r>
      <w:r w:rsidRPr="007F3ED1">
        <w:rPr>
          <w:rFonts w:hint="eastAsia"/>
          <w:b/>
          <w:sz w:val="24"/>
          <w:szCs w:val="24"/>
        </w:rPr>
        <w:t>工作原理</w:t>
      </w:r>
    </w:p>
    <w:p w:rsidR="007F3ED1" w:rsidRDefault="007F3ED1" w:rsidP="00AB5B79">
      <w:pPr>
        <w:spacing w:beforeLines="50" w:afterLines="50" w:line="360" w:lineRule="auto"/>
        <w:ind w:firstLine="465"/>
        <w:jc w:val="left"/>
        <w:rPr>
          <w:sz w:val="24"/>
          <w:szCs w:val="24"/>
        </w:rPr>
      </w:pPr>
      <w:r>
        <w:rPr>
          <w:rFonts w:hint="eastAsia"/>
          <w:sz w:val="24"/>
          <w:szCs w:val="24"/>
        </w:rPr>
        <w:t>ZD</w:t>
      </w:r>
      <w:r>
        <w:rPr>
          <w:rFonts w:hint="eastAsia"/>
          <w:sz w:val="24"/>
          <w:szCs w:val="24"/>
        </w:rPr>
        <w:t>型一体化消毒设备</w:t>
      </w:r>
      <w:r w:rsidR="00B029E7">
        <w:rPr>
          <w:rFonts w:hint="eastAsia"/>
          <w:sz w:val="24"/>
          <w:szCs w:val="24"/>
        </w:rPr>
        <w:t>采用水溶缓慢稀释加氯消毒原理</w:t>
      </w:r>
      <w:r w:rsidR="00B029E7">
        <w:rPr>
          <w:rFonts w:hint="eastAsia"/>
          <w:sz w:val="24"/>
          <w:szCs w:val="24"/>
        </w:rPr>
        <w:t>,</w:t>
      </w:r>
      <w:r w:rsidR="00B029E7">
        <w:rPr>
          <w:rFonts w:hint="eastAsia"/>
          <w:sz w:val="24"/>
          <w:szCs w:val="24"/>
        </w:rPr>
        <w:t>无运动部件</w:t>
      </w:r>
      <w:r>
        <w:rPr>
          <w:rFonts w:hint="eastAsia"/>
          <w:sz w:val="24"/>
          <w:szCs w:val="24"/>
        </w:rPr>
        <w:t>操作简便</w:t>
      </w:r>
      <w:r>
        <w:rPr>
          <w:rFonts w:hint="eastAsia"/>
          <w:sz w:val="24"/>
          <w:szCs w:val="24"/>
        </w:rPr>
        <w:t>,</w:t>
      </w:r>
      <w:r>
        <w:rPr>
          <w:rFonts w:hint="eastAsia"/>
          <w:sz w:val="24"/>
          <w:szCs w:val="24"/>
        </w:rPr>
        <w:t>采用</w:t>
      </w:r>
      <w:r>
        <w:rPr>
          <w:rFonts w:hint="eastAsia"/>
          <w:sz w:val="24"/>
          <w:szCs w:val="24"/>
        </w:rPr>
        <w:t>UPVC</w:t>
      </w:r>
      <w:r>
        <w:rPr>
          <w:rFonts w:hint="eastAsia"/>
          <w:sz w:val="24"/>
          <w:szCs w:val="24"/>
        </w:rPr>
        <w:t>无毒耐腐蚀材料制作</w:t>
      </w:r>
      <w:r>
        <w:rPr>
          <w:rFonts w:hint="eastAsia"/>
          <w:sz w:val="24"/>
          <w:szCs w:val="24"/>
        </w:rPr>
        <w:t>,</w:t>
      </w:r>
      <w:r>
        <w:rPr>
          <w:rFonts w:hint="eastAsia"/>
          <w:sz w:val="24"/>
          <w:szCs w:val="24"/>
        </w:rPr>
        <w:t>体积小</w:t>
      </w:r>
      <w:r>
        <w:rPr>
          <w:rFonts w:hint="eastAsia"/>
          <w:sz w:val="24"/>
          <w:szCs w:val="24"/>
        </w:rPr>
        <w:t>,</w:t>
      </w:r>
      <w:r>
        <w:rPr>
          <w:rFonts w:hint="eastAsia"/>
          <w:sz w:val="24"/>
          <w:szCs w:val="24"/>
        </w:rPr>
        <w:t>重量轻</w:t>
      </w:r>
      <w:r>
        <w:rPr>
          <w:rFonts w:hint="eastAsia"/>
          <w:sz w:val="24"/>
          <w:szCs w:val="24"/>
        </w:rPr>
        <w:t>,</w:t>
      </w:r>
      <w:r>
        <w:rPr>
          <w:rFonts w:hint="eastAsia"/>
          <w:sz w:val="24"/>
          <w:szCs w:val="24"/>
        </w:rPr>
        <w:t>便于安装运输</w:t>
      </w:r>
      <w:r>
        <w:rPr>
          <w:rFonts w:hint="eastAsia"/>
          <w:sz w:val="24"/>
          <w:szCs w:val="24"/>
        </w:rPr>
        <w:t>.</w:t>
      </w:r>
      <w:r>
        <w:rPr>
          <w:rFonts w:hint="eastAsia"/>
          <w:sz w:val="24"/>
          <w:szCs w:val="24"/>
        </w:rPr>
        <w:t>其主要工作原理为</w:t>
      </w:r>
      <w:r>
        <w:rPr>
          <w:rFonts w:hint="eastAsia"/>
          <w:sz w:val="24"/>
          <w:szCs w:val="24"/>
        </w:rPr>
        <w:t>:</w:t>
      </w:r>
      <w:r>
        <w:rPr>
          <w:rFonts w:hint="eastAsia"/>
          <w:sz w:val="24"/>
          <w:szCs w:val="24"/>
        </w:rPr>
        <w:t>利用进水水流对固体消毒剂的溶解</w:t>
      </w:r>
      <w:r>
        <w:rPr>
          <w:rFonts w:hint="eastAsia"/>
          <w:sz w:val="24"/>
          <w:szCs w:val="24"/>
        </w:rPr>
        <w:t>,</w:t>
      </w:r>
      <w:r>
        <w:rPr>
          <w:rFonts w:hint="eastAsia"/>
          <w:sz w:val="24"/>
          <w:szCs w:val="24"/>
        </w:rPr>
        <w:t>将余氯带入消毒水体清水池中</w:t>
      </w:r>
      <w:r>
        <w:rPr>
          <w:rFonts w:hint="eastAsia"/>
          <w:sz w:val="24"/>
          <w:szCs w:val="24"/>
        </w:rPr>
        <w:t>,</w:t>
      </w:r>
      <w:r>
        <w:rPr>
          <w:rFonts w:hint="eastAsia"/>
          <w:sz w:val="24"/>
          <w:szCs w:val="24"/>
        </w:rPr>
        <w:t>与净化处理后的水混合</w:t>
      </w:r>
      <w:r>
        <w:rPr>
          <w:rFonts w:hint="eastAsia"/>
          <w:sz w:val="24"/>
          <w:szCs w:val="24"/>
        </w:rPr>
        <w:t>,</w:t>
      </w:r>
      <w:r>
        <w:rPr>
          <w:rFonts w:hint="eastAsia"/>
          <w:sz w:val="24"/>
          <w:szCs w:val="24"/>
        </w:rPr>
        <w:t>利用氯离子对水中细菌的灭活作用</w:t>
      </w:r>
      <w:r>
        <w:rPr>
          <w:rFonts w:hint="eastAsia"/>
          <w:sz w:val="24"/>
          <w:szCs w:val="24"/>
        </w:rPr>
        <w:t>,</w:t>
      </w:r>
      <w:r>
        <w:rPr>
          <w:rFonts w:hint="eastAsia"/>
          <w:sz w:val="24"/>
          <w:szCs w:val="24"/>
        </w:rPr>
        <w:t>杀灭细菌</w:t>
      </w:r>
      <w:r>
        <w:rPr>
          <w:rFonts w:hint="eastAsia"/>
          <w:sz w:val="24"/>
          <w:szCs w:val="24"/>
        </w:rPr>
        <w:t>,</w:t>
      </w:r>
      <w:r>
        <w:rPr>
          <w:rFonts w:hint="eastAsia"/>
          <w:sz w:val="24"/>
          <w:szCs w:val="24"/>
        </w:rPr>
        <w:t>并保持一定余氯</w:t>
      </w:r>
      <w:r>
        <w:rPr>
          <w:rFonts w:hint="eastAsia"/>
          <w:sz w:val="24"/>
          <w:szCs w:val="24"/>
        </w:rPr>
        <w:t>,</w:t>
      </w:r>
      <w:r>
        <w:rPr>
          <w:rFonts w:hint="eastAsia"/>
          <w:sz w:val="24"/>
          <w:szCs w:val="24"/>
        </w:rPr>
        <w:t>防止水体在输送过程中二次污染</w:t>
      </w:r>
      <w:r>
        <w:rPr>
          <w:rFonts w:hint="eastAsia"/>
          <w:sz w:val="24"/>
          <w:szCs w:val="24"/>
        </w:rPr>
        <w:t>,</w:t>
      </w:r>
      <w:r>
        <w:rPr>
          <w:rFonts w:hint="eastAsia"/>
          <w:sz w:val="24"/>
          <w:szCs w:val="24"/>
        </w:rPr>
        <w:t>为山区农民提供安全卫生的自来水</w:t>
      </w:r>
      <w:r>
        <w:rPr>
          <w:rFonts w:hint="eastAsia"/>
          <w:sz w:val="24"/>
          <w:szCs w:val="24"/>
        </w:rPr>
        <w:t>.</w:t>
      </w:r>
    </w:p>
    <w:p w:rsidR="002C7D5B" w:rsidRPr="002C7D5B" w:rsidRDefault="002C7D5B" w:rsidP="00AB5B79">
      <w:pPr>
        <w:spacing w:beforeLines="50" w:afterLines="50" w:line="360" w:lineRule="auto"/>
        <w:jc w:val="left"/>
        <w:rPr>
          <w:b/>
          <w:sz w:val="24"/>
          <w:szCs w:val="24"/>
        </w:rPr>
      </w:pPr>
      <w:r w:rsidRPr="002C7D5B">
        <w:rPr>
          <w:rFonts w:hint="eastAsia"/>
          <w:b/>
          <w:sz w:val="24"/>
          <w:szCs w:val="24"/>
        </w:rPr>
        <w:t>使用说明</w:t>
      </w:r>
    </w:p>
    <w:p w:rsidR="002C7D5B" w:rsidRDefault="002C7D5B" w:rsidP="00AB5B79">
      <w:pPr>
        <w:spacing w:beforeLines="50" w:afterLines="50" w:line="360" w:lineRule="auto"/>
        <w:ind w:firstLine="465"/>
        <w:jc w:val="left"/>
        <w:rPr>
          <w:sz w:val="24"/>
          <w:szCs w:val="24"/>
        </w:rPr>
      </w:pPr>
      <w:r>
        <w:rPr>
          <w:rFonts w:hint="eastAsia"/>
          <w:sz w:val="24"/>
          <w:szCs w:val="24"/>
        </w:rPr>
        <w:t>ZD</w:t>
      </w:r>
      <w:r>
        <w:rPr>
          <w:rFonts w:hint="eastAsia"/>
          <w:sz w:val="24"/>
          <w:szCs w:val="24"/>
        </w:rPr>
        <w:t>型一体化消毒设备操作简便</w:t>
      </w:r>
      <w:r>
        <w:rPr>
          <w:rFonts w:hint="eastAsia"/>
          <w:sz w:val="24"/>
          <w:szCs w:val="24"/>
        </w:rPr>
        <w:t>,</w:t>
      </w:r>
      <w:r w:rsidR="00FD4A8D">
        <w:rPr>
          <w:rFonts w:hint="eastAsia"/>
          <w:sz w:val="24"/>
          <w:szCs w:val="24"/>
        </w:rPr>
        <w:t>适合山区农村小型供水工程使用</w:t>
      </w:r>
      <w:r w:rsidR="00FD4A8D">
        <w:rPr>
          <w:rFonts w:hint="eastAsia"/>
          <w:sz w:val="24"/>
          <w:szCs w:val="24"/>
        </w:rPr>
        <w:t>,</w:t>
      </w:r>
      <w:r w:rsidR="00FD4A8D">
        <w:rPr>
          <w:rFonts w:hint="eastAsia"/>
          <w:sz w:val="24"/>
          <w:szCs w:val="24"/>
        </w:rPr>
        <w:t>一般可满足日供水量</w:t>
      </w:r>
      <w:r w:rsidR="00FD4A8D">
        <w:rPr>
          <w:rFonts w:hint="eastAsia"/>
          <w:sz w:val="24"/>
          <w:szCs w:val="24"/>
        </w:rPr>
        <w:t>50~1000</w:t>
      </w:r>
      <w:r w:rsidR="00FD4A8D">
        <w:rPr>
          <w:rFonts w:hint="eastAsia"/>
          <w:sz w:val="24"/>
          <w:szCs w:val="24"/>
        </w:rPr>
        <w:t>吨的供水工程</w:t>
      </w:r>
      <w:r w:rsidR="00FD4A8D">
        <w:rPr>
          <w:rFonts w:hint="eastAsia"/>
          <w:sz w:val="24"/>
          <w:szCs w:val="24"/>
        </w:rPr>
        <w:t>,</w:t>
      </w:r>
      <w:r w:rsidR="00FD4A8D">
        <w:rPr>
          <w:rFonts w:hint="eastAsia"/>
          <w:sz w:val="24"/>
          <w:szCs w:val="24"/>
        </w:rPr>
        <w:t>该设备运行无需电力</w:t>
      </w:r>
      <w:r w:rsidR="00FD4A8D">
        <w:rPr>
          <w:rFonts w:hint="eastAsia"/>
          <w:sz w:val="24"/>
          <w:szCs w:val="24"/>
        </w:rPr>
        <w:t>,</w:t>
      </w:r>
      <w:r w:rsidR="00FD4A8D">
        <w:rPr>
          <w:rFonts w:hint="eastAsia"/>
          <w:sz w:val="24"/>
          <w:szCs w:val="24"/>
        </w:rPr>
        <w:t>仅需安装在清水池上</w:t>
      </w:r>
      <w:r w:rsidR="00FD4A8D">
        <w:rPr>
          <w:rFonts w:hint="eastAsia"/>
          <w:sz w:val="24"/>
          <w:szCs w:val="24"/>
        </w:rPr>
        <w:t>,</w:t>
      </w:r>
      <w:r w:rsidR="00FD4A8D">
        <w:rPr>
          <w:rFonts w:hint="eastAsia"/>
          <w:sz w:val="24"/>
          <w:szCs w:val="24"/>
        </w:rPr>
        <w:t>接入进水管及消毒出水管即可</w:t>
      </w:r>
      <w:r w:rsidR="00FD4A8D">
        <w:rPr>
          <w:rFonts w:hint="eastAsia"/>
          <w:sz w:val="24"/>
          <w:szCs w:val="24"/>
        </w:rPr>
        <w:t>,</w:t>
      </w:r>
      <w:r w:rsidR="00FD4A8D">
        <w:rPr>
          <w:rFonts w:hint="eastAsia"/>
          <w:sz w:val="24"/>
          <w:szCs w:val="24"/>
        </w:rPr>
        <w:t>进水水压应较净水设备出水管水压稍高</w:t>
      </w:r>
      <w:r w:rsidR="00FD4A8D">
        <w:rPr>
          <w:rFonts w:hint="eastAsia"/>
          <w:sz w:val="24"/>
          <w:szCs w:val="24"/>
        </w:rPr>
        <w:t>,</w:t>
      </w:r>
      <w:r w:rsidR="00FD4A8D">
        <w:rPr>
          <w:rFonts w:hint="eastAsia"/>
          <w:sz w:val="24"/>
          <w:szCs w:val="24"/>
        </w:rPr>
        <w:t>可由净水设备前或者出水净水设备出水阀门前管道内接出</w:t>
      </w:r>
      <w:r w:rsidR="00FD4A8D">
        <w:rPr>
          <w:rFonts w:hint="eastAsia"/>
          <w:sz w:val="24"/>
          <w:szCs w:val="24"/>
        </w:rPr>
        <w:t>,</w:t>
      </w:r>
      <w:r w:rsidR="00FD4A8D">
        <w:rPr>
          <w:rFonts w:hint="eastAsia"/>
          <w:sz w:val="24"/>
          <w:szCs w:val="24"/>
        </w:rPr>
        <w:t>一般我公司配套的净水设备预留有</w:t>
      </w:r>
      <w:r w:rsidR="00FD4A8D">
        <w:rPr>
          <w:rFonts w:hint="eastAsia"/>
          <w:sz w:val="24"/>
          <w:szCs w:val="24"/>
        </w:rPr>
        <w:t>DN15~20</w:t>
      </w:r>
      <w:r w:rsidR="00FD4A8D">
        <w:rPr>
          <w:rFonts w:hint="eastAsia"/>
          <w:sz w:val="24"/>
          <w:szCs w:val="24"/>
        </w:rPr>
        <w:t>的接口</w:t>
      </w:r>
      <w:r w:rsidR="00FD4A8D">
        <w:rPr>
          <w:rFonts w:hint="eastAsia"/>
          <w:sz w:val="24"/>
          <w:szCs w:val="24"/>
        </w:rPr>
        <w:t>,</w:t>
      </w:r>
      <w:r w:rsidR="00FD4A8D">
        <w:rPr>
          <w:rFonts w:hint="eastAsia"/>
          <w:sz w:val="24"/>
          <w:szCs w:val="24"/>
        </w:rPr>
        <w:t>可方面用户安装使用</w:t>
      </w:r>
      <w:r w:rsidR="00FD4A8D">
        <w:rPr>
          <w:rFonts w:hint="eastAsia"/>
          <w:sz w:val="24"/>
          <w:szCs w:val="24"/>
        </w:rPr>
        <w:t>.</w:t>
      </w:r>
    </w:p>
    <w:p w:rsidR="00FD4A8D" w:rsidRDefault="00FD4A8D" w:rsidP="00AB5B79">
      <w:pPr>
        <w:spacing w:beforeLines="50" w:afterLines="50" w:line="360" w:lineRule="auto"/>
        <w:ind w:firstLine="465"/>
        <w:jc w:val="left"/>
        <w:rPr>
          <w:sz w:val="24"/>
          <w:szCs w:val="24"/>
        </w:rPr>
      </w:pPr>
      <w:r>
        <w:rPr>
          <w:rFonts w:hint="eastAsia"/>
          <w:sz w:val="24"/>
          <w:szCs w:val="24"/>
        </w:rPr>
        <w:t>该消毒设备采用双层贮药装置</w:t>
      </w:r>
      <w:r>
        <w:rPr>
          <w:rFonts w:hint="eastAsia"/>
          <w:sz w:val="24"/>
          <w:szCs w:val="24"/>
        </w:rPr>
        <w:t>,</w:t>
      </w:r>
      <w:r>
        <w:rPr>
          <w:rFonts w:hint="eastAsia"/>
          <w:sz w:val="24"/>
          <w:szCs w:val="24"/>
        </w:rPr>
        <w:t>既保证药剂可均匀的释放在清水池中</w:t>
      </w:r>
      <w:r>
        <w:rPr>
          <w:rFonts w:hint="eastAsia"/>
          <w:sz w:val="24"/>
          <w:szCs w:val="24"/>
        </w:rPr>
        <w:t>,</w:t>
      </w:r>
      <w:r>
        <w:rPr>
          <w:rFonts w:hint="eastAsia"/>
          <w:sz w:val="24"/>
          <w:szCs w:val="24"/>
        </w:rPr>
        <w:t>又可保证更换药剂操作方便</w:t>
      </w:r>
      <w:r>
        <w:rPr>
          <w:rFonts w:hint="eastAsia"/>
          <w:sz w:val="24"/>
          <w:szCs w:val="24"/>
        </w:rPr>
        <w:t>,</w:t>
      </w:r>
      <w:r>
        <w:rPr>
          <w:rFonts w:hint="eastAsia"/>
          <w:sz w:val="24"/>
          <w:szCs w:val="24"/>
        </w:rPr>
        <w:t>一般更换药剂时可将内层贮药装置取出</w:t>
      </w:r>
      <w:r>
        <w:rPr>
          <w:rFonts w:hint="eastAsia"/>
          <w:sz w:val="24"/>
          <w:szCs w:val="24"/>
        </w:rPr>
        <w:t>,</w:t>
      </w:r>
      <w:r>
        <w:rPr>
          <w:rFonts w:hint="eastAsia"/>
          <w:sz w:val="24"/>
          <w:szCs w:val="24"/>
        </w:rPr>
        <w:t>倒掉残渣</w:t>
      </w:r>
      <w:r>
        <w:rPr>
          <w:rFonts w:hint="eastAsia"/>
          <w:sz w:val="24"/>
          <w:szCs w:val="24"/>
        </w:rPr>
        <w:t>,</w:t>
      </w:r>
      <w:r>
        <w:rPr>
          <w:rFonts w:hint="eastAsia"/>
          <w:sz w:val="24"/>
          <w:szCs w:val="24"/>
        </w:rPr>
        <w:t>更换新的药剂</w:t>
      </w:r>
      <w:r>
        <w:rPr>
          <w:rFonts w:hint="eastAsia"/>
          <w:sz w:val="24"/>
          <w:szCs w:val="24"/>
        </w:rPr>
        <w:t>,</w:t>
      </w:r>
      <w:r>
        <w:rPr>
          <w:rFonts w:hint="eastAsia"/>
          <w:sz w:val="24"/>
          <w:szCs w:val="24"/>
        </w:rPr>
        <w:t>重新将贮药装置放入设备即可</w:t>
      </w:r>
      <w:r>
        <w:rPr>
          <w:rFonts w:hint="eastAsia"/>
          <w:sz w:val="24"/>
          <w:szCs w:val="24"/>
        </w:rPr>
        <w:t>.</w:t>
      </w:r>
      <w:r>
        <w:rPr>
          <w:rFonts w:hint="eastAsia"/>
          <w:sz w:val="24"/>
          <w:szCs w:val="24"/>
        </w:rPr>
        <w:t>使用过程中主要为开关进水管</w:t>
      </w:r>
      <w:r>
        <w:rPr>
          <w:rFonts w:hint="eastAsia"/>
          <w:sz w:val="24"/>
          <w:szCs w:val="24"/>
        </w:rPr>
        <w:t>,</w:t>
      </w:r>
      <w:r>
        <w:rPr>
          <w:rFonts w:hint="eastAsia"/>
          <w:sz w:val="24"/>
          <w:szCs w:val="24"/>
        </w:rPr>
        <w:t>调节水量</w:t>
      </w:r>
      <w:r>
        <w:rPr>
          <w:rFonts w:hint="eastAsia"/>
          <w:sz w:val="24"/>
          <w:szCs w:val="24"/>
        </w:rPr>
        <w:t>,</w:t>
      </w:r>
      <w:r>
        <w:rPr>
          <w:rFonts w:hint="eastAsia"/>
          <w:sz w:val="24"/>
          <w:szCs w:val="24"/>
        </w:rPr>
        <w:t>监测水质等</w:t>
      </w:r>
      <w:r w:rsidR="005C25B0">
        <w:rPr>
          <w:rFonts w:hint="eastAsia"/>
          <w:sz w:val="24"/>
          <w:szCs w:val="24"/>
        </w:rPr>
        <w:t>,</w:t>
      </w:r>
      <w:r w:rsidR="005C25B0">
        <w:rPr>
          <w:rFonts w:hint="eastAsia"/>
          <w:sz w:val="24"/>
          <w:szCs w:val="24"/>
        </w:rPr>
        <w:t>具体操作步骤如下</w:t>
      </w:r>
      <w:r w:rsidR="005C25B0">
        <w:rPr>
          <w:rFonts w:hint="eastAsia"/>
          <w:sz w:val="24"/>
          <w:szCs w:val="24"/>
        </w:rPr>
        <w:t>:</w:t>
      </w:r>
    </w:p>
    <w:p w:rsidR="005C25B0" w:rsidRDefault="005C25B0" w:rsidP="00AB5B79">
      <w:pPr>
        <w:pStyle w:val="a5"/>
        <w:numPr>
          <w:ilvl w:val="0"/>
          <w:numId w:val="1"/>
        </w:numPr>
        <w:spacing w:beforeLines="50" w:afterLines="50" w:line="360" w:lineRule="auto"/>
        <w:ind w:firstLineChars="0"/>
        <w:jc w:val="left"/>
        <w:rPr>
          <w:sz w:val="24"/>
          <w:szCs w:val="24"/>
        </w:rPr>
      </w:pPr>
      <w:r>
        <w:rPr>
          <w:rFonts w:hint="eastAsia"/>
          <w:sz w:val="24"/>
          <w:szCs w:val="24"/>
        </w:rPr>
        <w:t>检查净水设备是否正常工作</w:t>
      </w:r>
      <w:r>
        <w:rPr>
          <w:rFonts w:hint="eastAsia"/>
          <w:sz w:val="24"/>
          <w:szCs w:val="24"/>
        </w:rPr>
        <w:t>,</w:t>
      </w:r>
      <w:r>
        <w:rPr>
          <w:rFonts w:hint="eastAsia"/>
          <w:sz w:val="24"/>
          <w:szCs w:val="24"/>
        </w:rPr>
        <w:t>检查消毒设备管道及主体是否处于正确平稳的状态</w:t>
      </w:r>
      <w:r>
        <w:rPr>
          <w:rFonts w:hint="eastAsia"/>
          <w:sz w:val="24"/>
          <w:szCs w:val="24"/>
        </w:rPr>
        <w:t>,</w:t>
      </w:r>
      <w:r>
        <w:rPr>
          <w:rFonts w:hint="eastAsia"/>
          <w:sz w:val="24"/>
          <w:szCs w:val="24"/>
        </w:rPr>
        <w:t>检查消毒设备贮药装置内是否有足够的药剂</w:t>
      </w:r>
      <w:r>
        <w:rPr>
          <w:rFonts w:hint="eastAsia"/>
          <w:sz w:val="24"/>
          <w:szCs w:val="24"/>
        </w:rPr>
        <w:t>,</w:t>
      </w:r>
      <w:r>
        <w:rPr>
          <w:rFonts w:hint="eastAsia"/>
          <w:sz w:val="24"/>
          <w:szCs w:val="24"/>
        </w:rPr>
        <w:t>一般第一格贮药箱药剂用光或者其剩余量不足贮药容积的五分之一时</w:t>
      </w:r>
      <w:r>
        <w:rPr>
          <w:rFonts w:hint="eastAsia"/>
          <w:sz w:val="24"/>
          <w:szCs w:val="24"/>
        </w:rPr>
        <w:t>,</w:t>
      </w:r>
      <w:r>
        <w:rPr>
          <w:rFonts w:hint="eastAsia"/>
          <w:sz w:val="24"/>
          <w:szCs w:val="24"/>
        </w:rPr>
        <w:t>应及时更换补充药剂</w:t>
      </w:r>
      <w:r>
        <w:rPr>
          <w:rFonts w:hint="eastAsia"/>
          <w:sz w:val="24"/>
          <w:szCs w:val="24"/>
        </w:rPr>
        <w:t>,</w:t>
      </w:r>
      <w:r>
        <w:rPr>
          <w:rFonts w:hint="eastAsia"/>
          <w:sz w:val="24"/>
          <w:szCs w:val="24"/>
        </w:rPr>
        <w:t>消毒设备一般有</w:t>
      </w:r>
      <w:r>
        <w:rPr>
          <w:rFonts w:hint="eastAsia"/>
          <w:sz w:val="24"/>
          <w:szCs w:val="24"/>
        </w:rPr>
        <w:t>2</w:t>
      </w:r>
      <w:r>
        <w:rPr>
          <w:rFonts w:hint="eastAsia"/>
          <w:sz w:val="24"/>
          <w:szCs w:val="24"/>
        </w:rPr>
        <w:t>格以上的贮药箱</w:t>
      </w:r>
      <w:r>
        <w:rPr>
          <w:rFonts w:hint="eastAsia"/>
          <w:sz w:val="24"/>
          <w:szCs w:val="24"/>
        </w:rPr>
        <w:t>,</w:t>
      </w:r>
      <w:r>
        <w:rPr>
          <w:rFonts w:hint="eastAsia"/>
          <w:sz w:val="24"/>
          <w:szCs w:val="24"/>
        </w:rPr>
        <w:t>应根据使用情况及时添加药剂</w:t>
      </w:r>
      <w:r>
        <w:rPr>
          <w:rFonts w:hint="eastAsia"/>
          <w:sz w:val="24"/>
          <w:szCs w:val="24"/>
        </w:rPr>
        <w:t>,</w:t>
      </w:r>
      <w:r>
        <w:rPr>
          <w:rFonts w:hint="eastAsia"/>
          <w:sz w:val="24"/>
          <w:szCs w:val="24"/>
        </w:rPr>
        <w:t>并记录药剂使用量</w:t>
      </w:r>
      <w:r>
        <w:rPr>
          <w:rFonts w:hint="eastAsia"/>
          <w:sz w:val="24"/>
          <w:szCs w:val="24"/>
        </w:rPr>
        <w:t>;</w:t>
      </w:r>
    </w:p>
    <w:p w:rsidR="005C25B0" w:rsidRDefault="005C25B0" w:rsidP="00AB5B79">
      <w:pPr>
        <w:pStyle w:val="a5"/>
        <w:numPr>
          <w:ilvl w:val="0"/>
          <w:numId w:val="1"/>
        </w:numPr>
        <w:spacing w:beforeLines="50" w:afterLines="50" w:line="360" w:lineRule="auto"/>
        <w:ind w:firstLineChars="0"/>
        <w:jc w:val="left"/>
        <w:rPr>
          <w:sz w:val="24"/>
          <w:szCs w:val="24"/>
        </w:rPr>
      </w:pPr>
      <w:r>
        <w:rPr>
          <w:rFonts w:hint="eastAsia"/>
          <w:sz w:val="24"/>
          <w:szCs w:val="24"/>
        </w:rPr>
        <w:lastRenderedPageBreak/>
        <w:t>开启进水阀</w:t>
      </w:r>
      <w:r>
        <w:rPr>
          <w:rFonts w:hint="eastAsia"/>
          <w:sz w:val="24"/>
          <w:szCs w:val="24"/>
        </w:rPr>
        <w:t>,</w:t>
      </w:r>
      <w:r>
        <w:rPr>
          <w:rFonts w:hint="eastAsia"/>
          <w:sz w:val="24"/>
          <w:szCs w:val="24"/>
        </w:rPr>
        <w:t>调整进水水量</w:t>
      </w:r>
      <w:r>
        <w:rPr>
          <w:rFonts w:hint="eastAsia"/>
          <w:sz w:val="24"/>
          <w:szCs w:val="24"/>
        </w:rPr>
        <w:t>,</w:t>
      </w:r>
      <w:r>
        <w:rPr>
          <w:rFonts w:hint="eastAsia"/>
          <w:sz w:val="24"/>
          <w:szCs w:val="24"/>
        </w:rPr>
        <w:t>观察记录流量计流量</w:t>
      </w:r>
      <w:r>
        <w:rPr>
          <w:rFonts w:hint="eastAsia"/>
          <w:sz w:val="24"/>
          <w:szCs w:val="24"/>
        </w:rPr>
        <w:t>,</w:t>
      </w:r>
      <w:r>
        <w:rPr>
          <w:rFonts w:hint="eastAsia"/>
          <w:sz w:val="24"/>
          <w:szCs w:val="24"/>
        </w:rPr>
        <w:t>使之保持我公司调试人员推荐的使用数值或者根据实际运行情况确定的数值</w:t>
      </w:r>
      <w:r>
        <w:rPr>
          <w:rFonts w:hint="eastAsia"/>
          <w:sz w:val="24"/>
          <w:szCs w:val="24"/>
        </w:rPr>
        <w:t>,</w:t>
      </w:r>
      <w:r>
        <w:rPr>
          <w:rFonts w:hint="eastAsia"/>
          <w:sz w:val="24"/>
          <w:szCs w:val="24"/>
        </w:rPr>
        <w:t>观察药液是否进入清水池</w:t>
      </w:r>
      <w:r>
        <w:rPr>
          <w:rFonts w:hint="eastAsia"/>
          <w:sz w:val="24"/>
          <w:szCs w:val="24"/>
        </w:rPr>
        <w:t>,</w:t>
      </w:r>
      <w:r>
        <w:rPr>
          <w:rFonts w:hint="eastAsia"/>
          <w:sz w:val="24"/>
          <w:szCs w:val="24"/>
        </w:rPr>
        <w:t>记录观察情况</w:t>
      </w:r>
      <w:r>
        <w:rPr>
          <w:rFonts w:hint="eastAsia"/>
          <w:sz w:val="24"/>
          <w:szCs w:val="24"/>
        </w:rPr>
        <w:t>;</w:t>
      </w:r>
    </w:p>
    <w:p w:rsidR="005C25B0" w:rsidRDefault="005C25B0" w:rsidP="00AB5B79">
      <w:pPr>
        <w:pStyle w:val="a5"/>
        <w:numPr>
          <w:ilvl w:val="0"/>
          <w:numId w:val="1"/>
        </w:numPr>
        <w:spacing w:beforeLines="50" w:afterLines="50" w:line="360" w:lineRule="auto"/>
        <w:ind w:firstLineChars="0"/>
        <w:jc w:val="left"/>
        <w:rPr>
          <w:sz w:val="24"/>
          <w:szCs w:val="24"/>
        </w:rPr>
      </w:pPr>
      <w:r>
        <w:rPr>
          <w:rFonts w:hint="eastAsia"/>
          <w:sz w:val="24"/>
          <w:szCs w:val="24"/>
        </w:rPr>
        <w:t>使用一体化消毒设备过程中应每天监测水中余氯</w:t>
      </w:r>
      <w:r>
        <w:rPr>
          <w:rFonts w:hint="eastAsia"/>
          <w:sz w:val="24"/>
          <w:szCs w:val="24"/>
        </w:rPr>
        <w:t>,</w:t>
      </w:r>
      <w:r>
        <w:rPr>
          <w:rFonts w:hint="eastAsia"/>
          <w:sz w:val="24"/>
          <w:szCs w:val="24"/>
        </w:rPr>
        <w:t>根据监测情况调整进水流量</w:t>
      </w:r>
      <w:r>
        <w:rPr>
          <w:rFonts w:hint="eastAsia"/>
          <w:sz w:val="24"/>
          <w:szCs w:val="24"/>
        </w:rPr>
        <w:t>.</w:t>
      </w:r>
    </w:p>
    <w:p w:rsidR="005C25B0" w:rsidRDefault="005C25B0" w:rsidP="00AB5B79">
      <w:pPr>
        <w:spacing w:beforeLines="50" w:afterLines="50" w:line="360" w:lineRule="auto"/>
        <w:ind w:firstLine="465"/>
        <w:jc w:val="left"/>
        <w:rPr>
          <w:sz w:val="24"/>
          <w:szCs w:val="24"/>
        </w:rPr>
      </w:pPr>
      <w:r>
        <w:rPr>
          <w:rFonts w:hint="eastAsia"/>
          <w:sz w:val="24"/>
          <w:szCs w:val="24"/>
        </w:rPr>
        <w:t>当清水池水满后可关闭净水设备及一体化消毒设备</w:t>
      </w:r>
      <w:r>
        <w:rPr>
          <w:rFonts w:hint="eastAsia"/>
          <w:sz w:val="24"/>
          <w:szCs w:val="24"/>
        </w:rPr>
        <w:t>,</w:t>
      </w:r>
      <w:r>
        <w:rPr>
          <w:rFonts w:hint="eastAsia"/>
          <w:sz w:val="24"/>
          <w:szCs w:val="24"/>
        </w:rPr>
        <w:t>直接关闭净水设备进水管道</w:t>
      </w:r>
      <w:r>
        <w:rPr>
          <w:rFonts w:hint="eastAsia"/>
          <w:sz w:val="24"/>
          <w:szCs w:val="24"/>
        </w:rPr>
        <w:t>,</w:t>
      </w:r>
      <w:r>
        <w:rPr>
          <w:rFonts w:hint="eastAsia"/>
          <w:sz w:val="24"/>
          <w:szCs w:val="24"/>
        </w:rPr>
        <w:t>关闭消毒设备净水管道即可</w:t>
      </w:r>
      <w:r>
        <w:rPr>
          <w:rFonts w:hint="eastAsia"/>
          <w:sz w:val="24"/>
          <w:szCs w:val="24"/>
        </w:rPr>
        <w:t>.</w:t>
      </w:r>
    </w:p>
    <w:p w:rsidR="005C25B0" w:rsidRPr="005C25B0" w:rsidRDefault="005C25B0" w:rsidP="00AB5B79">
      <w:pPr>
        <w:spacing w:beforeLines="50" w:afterLines="50" w:line="360" w:lineRule="auto"/>
        <w:jc w:val="left"/>
        <w:rPr>
          <w:b/>
          <w:sz w:val="24"/>
          <w:szCs w:val="24"/>
        </w:rPr>
      </w:pPr>
      <w:r w:rsidRPr="005C25B0">
        <w:rPr>
          <w:rFonts w:hint="eastAsia"/>
          <w:b/>
          <w:sz w:val="24"/>
          <w:szCs w:val="24"/>
        </w:rPr>
        <w:t>技术参数表</w:t>
      </w:r>
    </w:p>
    <w:tbl>
      <w:tblPr>
        <w:tblStyle w:val="a6"/>
        <w:tblW w:w="0" w:type="auto"/>
        <w:tblLook w:val="04A0"/>
      </w:tblPr>
      <w:tblGrid>
        <w:gridCol w:w="1704"/>
        <w:gridCol w:w="1704"/>
        <w:gridCol w:w="1704"/>
        <w:gridCol w:w="1705"/>
        <w:gridCol w:w="1705"/>
      </w:tblGrid>
      <w:tr w:rsidR="003749EB" w:rsidTr="003749EB">
        <w:tc>
          <w:tcPr>
            <w:tcW w:w="1704" w:type="dxa"/>
            <w:tcBorders>
              <w:tl2br w:val="single" w:sz="4" w:space="0" w:color="000000" w:themeColor="text1"/>
            </w:tcBorders>
            <w:vAlign w:val="center"/>
          </w:tcPr>
          <w:p w:rsidR="003749EB" w:rsidRDefault="003749EB" w:rsidP="003749EB">
            <w:pPr>
              <w:spacing w:line="360" w:lineRule="auto"/>
              <w:jc w:val="center"/>
              <w:rPr>
                <w:sz w:val="24"/>
                <w:szCs w:val="24"/>
              </w:rPr>
            </w:pPr>
            <w:r>
              <w:rPr>
                <w:rFonts w:hint="eastAsia"/>
                <w:sz w:val="24"/>
                <w:szCs w:val="24"/>
              </w:rPr>
              <w:t xml:space="preserve">        </w:t>
            </w:r>
            <w:r>
              <w:rPr>
                <w:rFonts w:hint="eastAsia"/>
                <w:sz w:val="24"/>
                <w:szCs w:val="24"/>
              </w:rPr>
              <w:t>项目</w:t>
            </w:r>
          </w:p>
          <w:p w:rsidR="003749EB" w:rsidRDefault="003749EB" w:rsidP="003749EB">
            <w:pPr>
              <w:spacing w:line="360" w:lineRule="auto"/>
              <w:rPr>
                <w:sz w:val="24"/>
                <w:szCs w:val="24"/>
              </w:rPr>
            </w:pPr>
            <w:r>
              <w:rPr>
                <w:rFonts w:hint="eastAsia"/>
                <w:sz w:val="24"/>
                <w:szCs w:val="24"/>
              </w:rPr>
              <w:t>设备型号</w:t>
            </w:r>
          </w:p>
        </w:tc>
        <w:tc>
          <w:tcPr>
            <w:tcW w:w="1704" w:type="dxa"/>
            <w:vAlign w:val="center"/>
          </w:tcPr>
          <w:p w:rsidR="003749EB" w:rsidRDefault="003749EB" w:rsidP="003749EB">
            <w:pPr>
              <w:spacing w:line="360" w:lineRule="auto"/>
              <w:jc w:val="center"/>
              <w:rPr>
                <w:sz w:val="24"/>
                <w:szCs w:val="24"/>
              </w:rPr>
            </w:pPr>
            <w:r>
              <w:rPr>
                <w:rFonts w:hint="eastAsia"/>
                <w:sz w:val="24"/>
                <w:szCs w:val="24"/>
              </w:rPr>
              <w:t>处理水量</w:t>
            </w:r>
          </w:p>
          <w:p w:rsidR="003749EB" w:rsidRDefault="003749EB" w:rsidP="003749EB">
            <w:pPr>
              <w:spacing w:line="360" w:lineRule="auto"/>
              <w:jc w:val="center"/>
              <w:rPr>
                <w:sz w:val="24"/>
                <w:szCs w:val="24"/>
              </w:rPr>
            </w:pPr>
            <w:r>
              <w:rPr>
                <w:rFonts w:hint="eastAsia"/>
                <w:sz w:val="24"/>
                <w:szCs w:val="24"/>
              </w:rPr>
              <w:t>（吨</w:t>
            </w:r>
            <w:r>
              <w:rPr>
                <w:rFonts w:hint="eastAsia"/>
                <w:sz w:val="24"/>
                <w:szCs w:val="24"/>
              </w:rPr>
              <w:t>/</w:t>
            </w:r>
            <w:r>
              <w:rPr>
                <w:rFonts w:hint="eastAsia"/>
                <w:sz w:val="24"/>
                <w:szCs w:val="24"/>
              </w:rPr>
              <w:t>日）</w:t>
            </w:r>
          </w:p>
        </w:tc>
        <w:tc>
          <w:tcPr>
            <w:tcW w:w="1704" w:type="dxa"/>
            <w:vAlign w:val="center"/>
          </w:tcPr>
          <w:p w:rsidR="003749EB" w:rsidRDefault="003749EB" w:rsidP="003749EB">
            <w:pPr>
              <w:spacing w:line="360" w:lineRule="auto"/>
              <w:jc w:val="center"/>
              <w:rPr>
                <w:sz w:val="24"/>
                <w:szCs w:val="24"/>
              </w:rPr>
            </w:pPr>
            <w:r>
              <w:rPr>
                <w:rFonts w:hint="eastAsia"/>
                <w:sz w:val="24"/>
                <w:szCs w:val="24"/>
              </w:rPr>
              <w:t>贮药箱数量</w:t>
            </w:r>
          </w:p>
          <w:p w:rsidR="003749EB" w:rsidRDefault="003749EB" w:rsidP="003749EB">
            <w:pPr>
              <w:spacing w:line="360" w:lineRule="auto"/>
              <w:jc w:val="center"/>
              <w:rPr>
                <w:sz w:val="24"/>
                <w:szCs w:val="24"/>
              </w:rPr>
            </w:pPr>
            <w:r>
              <w:rPr>
                <w:rFonts w:hint="eastAsia"/>
                <w:sz w:val="24"/>
                <w:szCs w:val="24"/>
              </w:rPr>
              <w:t>（组）</w:t>
            </w:r>
          </w:p>
        </w:tc>
        <w:tc>
          <w:tcPr>
            <w:tcW w:w="1705" w:type="dxa"/>
            <w:vAlign w:val="center"/>
          </w:tcPr>
          <w:p w:rsidR="003749EB" w:rsidRDefault="003749EB" w:rsidP="003749EB">
            <w:pPr>
              <w:spacing w:line="360" w:lineRule="auto"/>
              <w:jc w:val="center"/>
              <w:rPr>
                <w:sz w:val="24"/>
                <w:szCs w:val="24"/>
              </w:rPr>
            </w:pPr>
            <w:r>
              <w:rPr>
                <w:rFonts w:hint="eastAsia"/>
                <w:sz w:val="24"/>
                <w:szCs w:val="24"/>
              </w:rPr>
              <w:t>进水流量</w:t>
            </w:r>
          </w:p>
          <w:p w:rsidR="003749EB" w:rsidRDefault="003749EB" w:rsidP="003749EB">
            <w:pPr>
              <w:spacing w:line="360" w:lineRule="auto"/>
              <w:jc w:val="center"/>
              <w:rPr>
                <w:sz w:val="24"/>
                <w:szCs w:val="24"/>
              </w:rPr>
            </w:pPr>
            <w:r>
              <w:rPr>
                <w:rFonts w:hint="eastAsia"/>
                <w:sz w:val="24"/>
                <w:szCs w:val="24"/>
              </w:rPr>
              <w:t>（</w:t>
            </w:r>
            <w:r>
              <w:rPr>
                <w:rFonts w:hint="eastAsia"/>
                <w:sz w:val="24"/>
                <w:szCs w:val="24"/>
              </w:rPr>
              <w:t>L/min</w:t>
            </w:r>
            <w:r>
              <w:rPr>
                <w:rFonts w:hint="eastAsia"/>
                <w:sz w:val="24"/>
                <w:szCs w:val="24"/>
              </w:rPr>
              <w:t>）</w:t>
            </w:r>
          </w:p>
        </w:tc>
        <w:tc>
          <w:tcPr>
            <w:tcW w:w="1705" w:type="dxa"/>
            <w:vAlign w:val="center"/>
          </w:tcPr>
          <w:p w:rsidR="003749EB" w:rsidRDefault="003749EB" w:rsidP="003749EB">
            <w:pPr>
              <w:spacing w:line="360" w:lineRule="auto"/>
              <w:jc w:val="center"/>
              <w:rPr>
                <w:sz w:val="24"/>
                <w:szCs w:val="24"/>
              </w:rPr>
            </w:pPr>
            <w:r>
              <w:rPr>
                <w:rFonts w:hint="eastAsia"/>
                <w:sz w:val="24"/>
                <w:szCs w:val="24"/>
              </w:rPr>
              <w:t>最大投药量</w:t>
            </w:r>
          </w:p>
          <w:p w:rsidR="003749EB" w:rsidRDefault="003749EB" w:rsidP="003749EB">
            <w:pPr>
              <w:spacing w:line="360" w:lineRule="auto"/>
              <w:jc w:val="center"/>
              <w:rPr>
                <w:sz w:val="24"/>
                <w:szCs w:val="24"/>
              </w:rPr>
            </w:pPr>
            <w:r>
              <w:rPr>
                <w:sz w:val="24"/>
                <w:szCs w:val="24"/>
              </w:rPr>
              <w:t>K</w:t>
            </w:r>
            <w:r>
              <w:rPr>
                <w:rFonts w:hint="eastAsia"/>
                <w:sz w:val="24"/>
                <w:szCs w:val="24"/>
              </w:rPr>
              <w:t>g</w:t>
            </w:r>
          </w:p>
        </w:tc>
      </w:tr>
      <w:tr w:rsidR="003749EB" w:rsidTr="003749EB">
        <w:tc>
          <w:tcPr>
            <w:tcW w:w="1704" w:type="dxa"/>
            <w:vAlign w:val="center"/>
          </w:tcPr>
          <w:p w:rsidR="003749EB" w:rsidRDefault="003749EB" w:rsidP="003749EB">
            <w:pPr>
              <w:spacing w:line="360" w:lineRule="auto"/>
              <w:jc w:val="center"/>
              <w:rPr>
                <w:sz w:val="24"/>
                <w:szCs w:val="24"/>
              </w:rPr>
            </w:pPr>
            <w:r>
              <w:rPr>
                <w:rFonts w:hint="eastAsia"/>
                <w:sz w:val="24"/>
                <w:szCs w:val="24"/>
              </w:rPr>
              <w:t>ZD-5~10</w:t>
            </w:r>
            <w:r>
              <w:rPr>
                <w:rFonts w:hint="eastAsia"/>
                <w:sz w:val="24"/>
                <w:szCs w:val="24"/>
              </w:rPr>
              <w:t>型</w:t>
            </w:r>
          </w:p>
        </w:tc>
        <w:tc>
          <w:tcPr>
            <w:tcW w:w="1704" w:type="dxa"/>
            <w:vAlign w:val="center"/>
          </w:tcPr>
          <w:p w:rsidR="003749EB" w:rsidRDefault="003749EB" w:rsidP="003749EB">
            <w:pPr>
              <w:spacing w:line="360" w:lineRule="auto"/>
              <w:jc w:val="center"/>
              <w:rPr>
                <w:sz w:val="24"/>
                <w:szCs w:val="24"/>
              </w:rPr>
            </w:pPr>
            <w:r>
              <w:rPr>
                <w:rFonts w:hint="eastAsia"/>
                <w:sz w:val="24"/>
                <w:szCs w:val="24"/>
              </w:rPr>
              <w:t>50~100</w:t>
            </w:r>
          </w:p>
        </w:tc>
        <w:tc>
          <w:tcPr>
            <w:tcW w:w="1704" w:type="dxa"/>
            <w:vAlign w:val="center"/>
          </w:tcPr>
          <w:p w:rsidR="003749EB" w:rsidRDefault="003749EB" w:rsidP="003749EB">
            <w:pPr>
              <w:spacing w:line="360" w:lineRule="auto"/>
              <w:jc w:val="center"/>
              <w:rPr>
                <w:sz w:val="24"/>
                <w:szCs w:val="24"/>
              </w:rPr>
            </w:pPr>
            <w:r>
              <w:rPr>
                <w:rFonts w:hint="eastAsia"/>
                <w:sz w:val="24"/>
                <w:szCs w:val="24"/>
              </w:rPr>
              <w:t>2</w:t>
            </w:r>
          </w:p>
        </w:tc>
        <w:tc>
          <w:tcPr>
            <w:tcW w:w="1705" w:type="dxa"/>
            <w:vAlign w:val="center"/>
          </w:tcPr>
          <w:p w:rsidR="003749EB" w:rsidRDefault="003749EB" w:rsidP="003749EB">
            <w:pPr>
              <w:spacing w:line="360" w:lineRule="auto"/>
              <w:jc w:val="center"/>
              <w:rPr>
                <w:sz w:val="24"/>
                <w:szCs w:val="24"/>
              </w:rPr>
            </w:pPr>
            <w:r>
              <w:rPr>
                <w:rFonts w:hint="eastAsia"/>
                <w:sz w:val="24"/>
                <w:szCs w:val="24"/>
              </w:rPr>
              <w:t>2~4</w:t>
            </w:r>
          </w:p>
        </w:tc>
        <w:tc>
          <w:tcPr>
            <w:tcW w:w="1705" w:type="dxa"/>
            <w:vAlign w:val="center"/>
          </w:tcPr>
          <w:p w:rsidR="003749EB" w:rsidRDefault="003749EB" w:rsidP="003749EB">
            <w:pPr>
              <w:spacing w:line="360" w:lineRule="auto"/>
              <w:jc w:val="center"/>
              <w:rPr>
                <w:sz w:val="24"/>
                <w:szCs w:val="24"/>
              </w:rPr>
            </w:pPr>
            <w:r>
              <w:rPr>
                <w:rFonts w:hint="eastAsia"/>
                <w:sz w:val="24"/>
                <w:szCs w:val="24"/>
              </w:rPr>
              <w:t>2000</w:t>
            </w:r>
          </w:p>
        </w:tc>
      </w:tr>
      <w:tr w:rsidR="003749EB" w:rsidTr="003749EB">
        <w:tc>
          <w:tcPr>
            <w:tcW w:w="1704" w:type="dxa"/>
            <w:vAlign w:val="center"/>
          </w:tcPr>
          <w:p w:rsidR="003749EB" w:rsidRDefault="003749EB" w:rsidP="003749EB">
            <w:pPr>
              <w:spacing w:line="360" w:lineRule="auto"/>
              <w:jc w:val="center"/>
              <w:rPr>
                <w:sz w:val="24"/>
                <w:szCs w:val="24"/>
              </w:rPr>
            </w:pPr>
            <w:r>
              <w:rPr>
                <w:rFonts w:hint="eastAsia"/>
                <w:sz w:val="24"/>
                <w:szCs w:val="24"/>
              </w:rPr>
              <w:t>ZD-15~20</w:t>
            </w:r>
            <w:r>
              <w:rPr>
                <w:rFonts w:hint="eastAsia"/>
                <w:sz w:val="24"/>
                <w:szCs w:val="24"/>
              </w:rPr>
              <w:t>型</w:t>
            </w:r>
          </w:p>
        </w:tc>
        <w:tc>
          <w:tcPr>
            <w:tcW w:w="1704" w:type="dxa"/>
            <w:vAlign w:val="center"/>
          </w:tcPr>
          <w:p w:rsidR="003749EB" w:rsidRDefault="003749EB" w:rsidP="003749EB">
            <w:pPr>
              <w:spacing w:line="360" w:lineRule="auto"/>
              <w:jc w:val="center"/>
              <w:rPr>
                <w:sz w:val="24"/>
                <w:szCs w:val="24"/>
              </w:rPr>
            </w:pPr>
            <w:r>
              <w:rPr>
                <w:rFonts w:hint="eastAsia"/>
                <w:sz w:val="24"/>
                <w:szCs w:val="24"/>
              </w:rPr>
              <w:t>100~400</w:t>
            </w:r>
          </w:p>
        </w:tc>
        <w:tc>
          <w:tcPr>
            <w:tcW w:w="1704" w:type="dxa"/>
            <w:vAlign w:val="center"/>
          </w:tcPr>
          <w:p w:rsidR="003749EB" w:rsidRDefault="003749EB" w:rsidP="003749EB">
            <w:pPr>
              <w:spacing w:line="360" w:lineRule="auto"/>
              <w:jc w:val="center"/>
              <w:rPr>
                <w:sz w:val="24"/>
                <w:szCs w:val="24"/>
              </w:rPr>
            </w:pPr>
            <w:r>
              <w:rPr>
                <w:rFonts w:hint="eastAsia"/>
                <w:sz w:val="24"/>
                <w:szCs w:val="24"/>
              </w:rPr>
              <w:t>2</w:t>
            </w:r>
          </w:p>
        </w:tc>
        <w:tc>
          <w:tcPr>
            <w:tcW w:w="1705" w:type="dxa"/>
            <w:vAlign w:val="center"/>
          </w:tcPr>
          <w:p w:rsidR="003749EB" w:rsidRDefault="003749EB" w:rsidP="003749EB">
            <w:pPr>
              <w:spacing w:line="360" w:lineRule="auto"/>
              <w:jc w:val="center"/>
              <w:rPr>
                <w:sz w:val="24"/>
                <w:szCs w:val="24"/>
              </w:rPr>
            </w:pPr>
            <w:r>
              <w:rPr>
                <w:rFonts w:hint="eastAsia"/>
                <w:sz w:val="24"/>
                <w:szCs w:val="24"/>
              </w:rPr>
              <w:t>4~8</w:t>
            </w:r>
          </w:p>
        </w:tc>
        <w:tc>
          <w:tcPr>
            <w:tcW w:w="1705" w:type="dxa"/>
            <w:vAlign w:val="center"/>
          </w:tcPr>
          <w:p w:rsidR="003749EB" w:rsidRDefault="003749EB" w:rsidP="003749EB">
            <w:pPr>
              <w:spacing w:line="360" w:lineRule="auto"/>
              <w:jc w:val="center"/>
              <w:rPr>
                <w:sz w:val="24"/>
                <w:szCs w:val="24"/>
              </w:rPr>
            </w:pPr>
            <w:r>
              <w:rPr>
                <w:rFonts w:hint="eastAsia"/>
                <w:sz w:val="24"/>
                <w:szCs w:val="24"/>
              </w:rPr>
              <w:t>2000</w:t>
            </w:r>
          </w:p>
        </w:tc>
      </w:tr>
      <w:tr w:rsidR="003749EB" w:rsidTr="003749EB">
        <w:tc>
          <w:tcPr>
            <w:tcW w:w="1704" w:type="dxa"/>
            <w:vAlign w:val="center"/>
          </w:tcPr>
          <w:p w:rsidR="003749EB" w:rsidRDefault="003749EB" w:rsidP="003749EB">
            <w:pPr>
              <w:spacing w:line="360" w:lineRule="auto"/>
              <w:jc w:val="center"/>
              <w:rPr>
                <w:sz w:val="24"/>
                <w:szCs w:val="24"/>
              </w:rPr>
            </w:pPr>
            <w:r>
              <w:rPr>
                <w:rFonts w:hint="eastAsia"/>
                <w:sz w:val="24"/>
                <w:szCs w:val="24"/>
              </w:rPr>
              <w:t>ZD-30~35</w:t>
            </w:r>
            <w:r>
              <w:rPr>
                <w:rFonts w:hint="eastAsia"/>
                <w:sz w:val="24"/>
                <w:szCs w:val="24"/>
              </w:rPr>
              <w:t>型</w:t>
            </w:r>
          </w:p>
        </w:tc>
        <w:tc>
          <w:tcPr>
            <w:tcW w:w="1704" w:type="dxa"/>
            <w:vAlign w:val="center"/>
          </w:tcPr>
          <w:p w:rsidR="003749EB" w:rsidRDefault="003749EB" w:rsidP="003749EB">
            <w:pPr>
              <w:spacing w:line="360" w:lineRule="auto"/>
              <w:jc w:val="center"/>
              <w:rPr>
                <w:sz w:val="24"/>
                <w:szCs w:val="24"/>
              </w:rPr>
            </w:pPr>
            <w:r>
              <w:rPr>
                <w:rFonts w:hint="eastAsia"/>
                <w:sz w:val="24"/>
                <w:szCs w:val="24"/>
              </w:rPr>
              <w:t>500~700</w:t>
            </w:r>
          </w:p>
        </w:tc>
        <w:tc>
          <w:tcPr>
            <w:tcW w:w="1704" w:type="dxa"/>
            <w:vAlign w:val="center"/>
          </w:tcPr>
          <w:p w:rsidR="003749EB" w:rsidRDefault="003749EB" w:rsidP="003749EB">
            <w:pPr>
              <w:spacing w:line="360" w:lineRule="auto"/>
              <w:jc w:val="center"/>
              <w:rPr>
                <w:sz w:val="24"/>
                <w:szCs w:val="24"/>
              </w:rPr>
            </w:pPr>
            <w:r>
              <w:rPr>
                <w:rFonts w:hint="eastAsia"/>
                <w:sz w:val="24"/>
                <w:szCs w:val="24"/>
              </w:rPr>
              <w:t>4</w:t>
            </w:r>
          </w:p>
        </w:tc>
        <w:tc>
          <w:tcPr>
            <w:tcW w:w="1705" w:type="dxa"/>
            <w:vAlign w:val="center"/>
          </w:tcPr>
          <w:p w:rsidR="003749EB" w:rsidRDefault="003749EB" w:rsidP="003749EB">
            <w:pPr>
              <w:spacing w:line="360" w:lineRule="auto"/>
              <w:jc w:val="center"/>
              <w:rPr>
                <w:sz w:val="24"/>
                <w:szCs w:val="24"/>
              </w:rPr>
            </w:pPr>
            <w:r>
              <w:rPr>
                <w:rFonts w:hint="eastAsia"/>
                <w:sz w:val="24"/>
                <w:szCs w:val="24"/>
              </w:rPr>
              <w:t>8~10</w:t>
            </w:r>
          </w:p>
        </w:tc>
        <w:tc>
          <w:tcPr>
            <w:tcW w:w="1705" w:type="dxa"/>
            <w:vAlign w:val="center"/>
          </w:tcPr>
          <w:p w:rsidR="003749EB" w:rsidRDefault="003749EB" w:rsidP="003749EB">
            <w:pPr>
              <w:spacing w:line="360" w:lineRule="auto"/>
              <w:jc w:val="center"/>
              <w:rPr>
                <w:sz w:val="24"/>
                <w:szCs w:val="24"/>
              </w:rPr>
            </w:pPr>
            <w:r>
              <w:rPr>
                <w:rFonts w:hint="eastAsia"/>
                <w:sz w:val="24"/>
                <w:szCs w:val="24"/>
              </w:rPr>
              <w:t>4000</w:t>
            </w:r>
          </w:p>
        </w:tc>
      </w:tr>
      <w:tr w:rsidR="003749EB" w:rsidTr="003749EB">
        <w:tc>
          <w:tcPr>
            <w:tcW w:w="1704" w:type="dxa"/>
            <w:vAlign w:val="center"/>
          </w:tcPr>
          <w:p w:rsidR="003749EB" w:rsidRDefault="003749EB" w:rsidP="003749EB">
            <w:pPr>
              <w:spacing w:line="360" w:lineRule="auto"/>
              <w:jc w:val="center"/>
              <w:rPr>
                <w:sz w:val="24"/>
                <w:szCs w:val="24"/>
              </w:rPr>
            </w:pPr>
            <w:r>
              <w:rPr>
                <w:rFonts w:hint="eastAsia"/>
                <w:sz w:val="24"/>
                <w:szCs w:val="24"/>
              </w:rPr>
              <w:t>ZD-40~50</w:t>
            </w:r>
            <w:r>
              <w:rPr>
                <w:rFonts w:hint="eastAsia"/>
                <w:sz w:val="24"/>
                <w:szCs w:val="24"/>
              </w:rPr>
              <w:t>型</w:t>
            </w:r>
          </w:p>
        </w:tc>
        <w:tc>
          <w:tcPr>
            <w:tcW w:w="1704" w:type="dxa"/>
            <w:vAlign w:val="center"/>
          </w:tcPr>
          <w:p w:rsidR="003749EB" w:rsidRDefault="003749EB" w:rsidP="003749EB">
            <w:pPr>
              <w:spacing w:line="360" w:lineRule="auto"/>
              <w:jc w:val="center"/>
              <w:rPr>
                <w:sz w:val="24"/>
                <w:szCs w:val="24"/>
              </w:rPr>
            </w:pPr>
            <w:r>
              <w:rPr>
                <w:rFonts w:hint="eastAsia"/>
                <w:sz w:val="24"/>
                <w:szCs w:val="24"/>
              </w:rPr>
              <w:t>800~1000</w:t>
            </w:r>
          </w:p>
        </w:tc>
        <w:tc>
          <w:tcPr>
            <w:tcW w:w="1704" w:type="dxa"/>
            <w:vAlign w:val="center"/>
          </w:tcPr>
          <w:p w:rsidR="003749EB" w:rsidRDefault="003749EB" w:rsidP="003749EB">
            <w:pPr>
              <w:spacing w:line="360" w:lineRule="auto"/>
              <w:jc w:val="center"/>
              <w:rPr>
                <w:sz w:val="24"/>
                <w:szCs w:val="24"/>
              </w:rPr>
            </w:pPr>
            <w:r>
              <w:rPr>
                <w:rFonts w:hint="eastAsia"/>
                <w:sz w:val="24"/>
                <w:szCs w:val="24"/>
              </w:rPr>
              <w:t>4</w:t>
            </w:r>
          </w:p>
        </w:tc>
        <w:tc>
          <w:tcPr>
            <w:tcW w:w="1705" w:type="dxa"/>
            <w:vAlign w:val="center"/>
          </w:tcPr>
          <w:p w:rsidR="003749EB" w:rsidRDefault="00E322F6" w:rsidP="00D1035D">
            <w:pPr>
              <w:spacing w:line="360" w:lineRule="auto"/>
              <w:jc w:val="center"/>
              <w:rPr>
                <w:sz w:val="24"/>
                <w:szCs w:val="24"/>
              </w:rPr>
            </w:pPr>
            <w:r>
              <w:rPr>
                <w:rFonts w:hint="eastAsia"/>
                <w:sz w:val="24"/>
                <w:szCs w:val="24"/>
              </w:rPr>
              <w:t>10</w:t>
            </w:r>
            <w:r w:rsidR="003749EB">
              <w:rPr>
                <w:rFonts w:hint="eastAsia"/>
                <w:sz w:val="24"/>
                <w:szCs w:val="24"/>
              </w:rPr>
              <w:t>~1</w:t>
            </w:r>
            <w:r>
              <w:rPr>
                <w:rFonts w:hint="eastAsia"/>
                <w:sz w:val="24"/>
                <w:szCs w:val="24"/>
              </w:rPr>
              <w:t>4</w:t>
            </w:r>
          </w:p>
        </w:tc>
        <w:tc>
          <w:tcPr>
            <w:tcW w:w="1705" w:type="dxa"/>
            <w:vAlign w:val="center"/>
          </w:tcPr>
          <w:p w:rsidR="003749EB" w:rsidRDefault="003749EB" w:rsidP="00D1035D">
            <w:pPr>
              <w:spacing w:line="360" w:lineRule="auto"/>
              <w:jc w:val="center"/>
              <w:rPr>
                <w:sz w:val="24"/>
                <w:szCs w:val="24"/>
              </w:rPr>
            </w:pPr>
            <w:r>
              <w:rPr>
                <w:rFonts w:hint="eastAsia"/>
                <w:sz w:val="24"/>
                <w:szCs w:val="24"/>
              </w:rPr>
              <w:t>4000</w:t>
            </w:r>
          </w:p>
        </w:tc>
      </w:tr>
    </w:tbl>
    <w:p w:rsidR="005C25B0" w:rsidRDefault="00AB5B79" w:rsidP="00AB5B79">
      <w:pPr>
        <w:spacing w:beforeLines="50" w:afterLines="50" w:line="360" w:lineRule="auto"/>
        <w:jc w:val="left"/>
        <w:rPr>
          <w:sz w:val="24"/>
          <w:szCs w:val="24"/>
        </w:rPr>
      </w:pPr>
      <w:r>
        <w:rPr>
          <w:rFonts w:hint="eastAsia"/>
          <w:noProof/>
          <w:sz w:val="24"/>
          <w:szCs w:val="24"/>
        </w:rPr>
        <w:drawing>
          <wp:anchor distT="0" distB="0" distL="114300" distR="114300" simplePos="0" relativeHeight="251658240" behindDoc="1" locked="0" layoutInCell="1" allowOverlap="1">
            <wp:simplePos x="0" y="0"/>
            <wp:positionH relativeFrom="column">
              <wp:posOffset>-2540</wp:posOffset>
            </wp:positionH>
            <wp:positionV relativeFrom="paragraph">
              <wp:posOffset>683895</wp:posOffset>
            </wp:positionV>
            <wp:extent cx="5276850" cy="3959225"/>
            <wp:effectExtent l="19050" t="0" r="0" b="0"/>
            <wp:wrapNone/>
            <wp:docPr id="1" name="图片 1" descr="E:\浙东文件\工作照片\缓释消毒设备\DSCF1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浙东文件\工作照片\缓释消毒设备\DSCF1391.JPG"/>
                    <pic:cNvPicPr>
                      <a:picLocks noChangeAspect="1" noChangeArrowheads="1"/>
                    </pic:cNvPicPr>
                  </pic:nvPicPr>
                  <pic:blipFill>
                    <a:blip r:embed="rId8" cstate="print"/>
                    <a:srcRect/>
                    <a:stretch>
                      <a:fillRect/>
                    </a:stretch>
                  </pic:blipFill>
                  <pic:spPr bwMode="auto">
                    <a:xfrm>
                      <a:off x="0" y="0"/>
                      <a:ext cx="5276850" cy="3959225"/>
                    </a:xfrm>
                    <a:prstGeom prst="rect">
                      <a:avLst/>
                    </a:prstGeom>
                    <a:noFill/>
                    <a:ln w="9525">
                      <a:noFill/>
                      <a:miter lim="800000"/>
                      <a:headEnd/>
                      <a:tailEnd/>
                    </a:ln>
                  </pic:spPr>
                </pic:pic>
              </a:graphicData>
            </a:graphic>
          </wp:anchor>
        </w:drawing>
      </w:r>
      <w:r w:rsidR="00E322F6">
        <w:rPr>
          <w:rFonts w:hint="eastAsia"/>
          <w:sz w:val="24"/>
          <w:szCs w:val="24"/>
        </w:rPr>
        <w:t>注：以上注明规格型号为常规型号，要求其他规格的用户可在表中选择，也可提出说明，我公司可另行设计制作。</w:t>
      </w:r>
    </w:p>
    <w:p w:rsidR="00B029E7" w:rsidRPr="005C25B0" w:rsidRDefault="00B029E7" w:rsidP="00E0522C">
      <w:pPr>
        <w:spacing w:beforeLines="50" w:afterLines="50" w:line="360" w:lineRule="auto"/>
        <w:jc w:val="left"/>
        <w:rPr>
          <w:sz w:val="24"/>
          <w:szCs w:val="24"/>
        </w:rPr>
      </w:pPr>
    </w:p>
    <w:sectPr w:rsidR="00B029E7" w:rsidRPr="005C25B0" w:rsidSect="00B97F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E65" w:rsidRDefault="00644E65" w:rsidP="003560FC">
      <w:r>
        <w:separator/>
      </w:r>
    </w:p>
  </w:endnote>
  <w:endnote w:type="continuationSeparator" w:id="1">
    <w:p w:rsidR="00644E65" w:rsidRDefault="00644E65" w:rsidP="003560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E65" w:rsidRDefault="00644E65" w:rsidP="003560FC">
      <w:r>
        <w:separator/>
      </w:r>
    </w:p>
  </w:footnote>
  <w:footnote w:type="continuationSeparator" w:id="1">
    <w:p w:rsidR="00644E65" w:rsidRDefault="00644E65" w:rsidP="00356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1100A"/>
    <w:multiLevelType w:val="hybridMultilevel"/>
    <w:tmpl w:val="0128D542"/>
    <w:lvl w:ilvl="0" w:tplc="0409000F">
      <w:start w:val="1"/>
      <w:numFmt w:val="decimal"/>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0FC"/>
    <w:rsid w:val="002C7D5B"/>
    <w:rsid w:val="003560FC"/>
    <w:rsid w:val="003749EB"/>
    <w:rsid w:val="005C25B0"/>
    <w:rsid w:val="00644E65"/>
    <w:rsid w:val="007C5D67"/>
    <w:rsid w:val="007F3ED1"/>
    <w:rsid w:val="00AB5B79"/>
    <w:rsid w:val="00B029E7"/>
    <w:rsid w:val="00B97F4F"/>
    <w:rsid w:val="00C025C6"/>
    <w:rsid w:val="00D11F9C"/>
    <w:rsid w:val="00E0522C"/>
    <w:rsid w:val="00E322F6"/>
    <w:rsid w:val="00FD4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6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60FC"/>
    <w:rPr>
      <w:sz w:val="18"/>
      <w:szCs w:val="18"/>
    </w:rPr>
  </w:style>
  <w:style w:type="paragraph" w:styleId="a4">
    <w:name w:val="footer"/>
    <w:basedOn w:val="a"/>
    <w:link w:val="Char0"/>
    <w:uiPriority w:val="99"/>
    <w:semiHidden/>
    <w:unhideWhenUsed/>
    <w:rsid w:val="003560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60FC"/>
    <w:rPr>
      <w:sz w:val="18"/>
      <w:szCs w:val="18"/>
    </w:rPr>
  </w:style>
  <w:style w:type="paragraph" w:styleId="a5">
    <w:name w:val="List Paragraph"/>
    <w:basedOn w:val="a"/>
    <w:uiPriority w:val="34"/>
    <w:qFormat/>
    <w:rsid w:val="005C25B0"/>
    <w:pPr>
      <w:ind w:firstLineChars="200" w:firstLine="420"/>
    </w:pPr>
  </w:style>
  <w:style w:type="table" w:styleId="a6">
    <w:name w:val="Table Grid"/>
    <w:basedOn w:val="a1"/>
    <w:uiPriority w:val="59"/>
    <w:rsid w:val="003749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B5B79"/>
    <w:rPr>
      <w:sz w:val="18"/>
      <w:szCs w:val="18"/>
    </w:rPr>
  </w:style>
  <w:style w:type="character" w:customStyle="1" w:styleId="Char1">
    <w:name w:val="批注框文本 Char"/>
    <w:basedOn w:val="a0"/>
    <w:link w:val="a7"/>
    <w:uiPriority w:val="99"/>
    <w:semiHidden/>
    <w:rsid w:val="00AB5B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7FF6-B12B-465D-BBD0-06BF1E11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tianlei</dc:creator>
  <cp:keywords/>
  <dc:description/>
  <cp:lastModifiedBy>tianlei</cp:lastModifiedBy>
  <cp:revision>8</cp:revision>
  <dcterms:created xsi:type="dcterms:W3CDTF">2009-05-16T06:20:00Z</dcterms:created>
  <dcterms:modified xsi:type="dcterms:W3CDTF">2010-06-12T07:11:00Z</dcterms:modified>
</cp:coreProperties>
</file>